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tyle12"/>
        <w:tblW w:w="10044" w:type="dxa"/>
        <w:tblLayout w:type="fixed"/>
        <w:tblLook w:val="04A0" w:firstRow="1" w:lastRow="0" w:firstColumn="1" w:lastColumn="0" w:noHBand="0" w:noVBand="1"/>
      </w:tblPr>
      <w:tblGrid>
        <w:gridCol w:w="4536"/>
        <w:gridCol w:w="5508"/>
      </w:tblGrid>
      <w:tr w:rsidR="00236A92" w14:paraId="639722EB" w14:textId="77777777">
        <w:tc>
          <w:tcPr>
            <w:tcW w:w="4536" w:type="dxa"/>
            <w:tcBorders>
              <w:top w:val="nil"/>
              <w:left w:val="nil"/>
              <w:bottom w:val="nil"/>
              <w:right w:val="nil"/>
            </w:tcBorders>
            <w:tcMar>
              <w:top w:w="0" w:type="dxa"/>
              <w:left w:w="108" w:type="dxa"/>
              <w:bottom w:w="0" w:type="dxa"/>
              <w:right w:w="108" w:type="dxa"/>
            </w:tcMar>
          </w:tcPr>
          <w:p w14:paraId="584291CC" w14:textId="77777777" w:rsidR="00236A92" w:rsidRDefault="00BA799E">
            <w:pPr>
              <w:spacing w:before="120"/>
              <w:jc w:val="center"/>
              <w:rPr>
                <w:bCs/>
              </w:rPr>
            </w:pPr>
            <w:r>
              <w:rPr>
                <w:bCs/>
              </w:rPr>
              <w:t>TRƯỜNG ĐẠI HỌC MỞ HÀ NỘI</w:t>
            </w:r>
          </w:p>
          <w:p w14:paraId="6867824A" w14:textId="77777777" w:rsidR="00236A92" w:rsidRDefault="00BA799E">
            <w:pPr>
              <w:spacing w:before="120"/>
              <w:jc w:val="center"/>
              <w:rPr>
                <w:lang w:val="en-US"/>
              </w:rPr>
            </w:pPr>
            <w:r>
              <w:rPr>
                <w:b/>
                <w:lang w:val="en-US"/>
              </w:rPr>
              <w:t>KHOA TÀI CHÍNH – NGÂN HÀNG</w:t>
            </w:r>
            <w:r>
              <w:rPr>
                <w:b/>
              </w:rPr>
              <w:br/>
              <w:t>-------</w:t>
            </w:r>
            <w:r>
              <w:rPr>
                <w:b/>
                <w:lang w:val="en-US"/>
              </w:rPr>
              <w:t>------------------------</w:t>
            </w:r>
          </w:p>
        </w:tc>
        <w:tc>
          <w:tcPr>
            <w:tcW w:w="5508" w:type="dxa"/>
            <w:tcBorders>
              <w:top w:val="nil"/>
              <w:left w:val="nil"/>
              <w:bottom w:val="nil"/>
              <w:right w:val="nil"/>
            </w:tcBorders>
            <w:tcMar>
              <w:top w:w="0" w:type="dxa"/>
              <w:left w:w="108" w:type="dxa"/>
              <w:bottom w:w="0" w:type="dxa"/>
              <w:right w:w="108" w:type="dxa"/>
            </w:tcMar>
          </w:tcPr>
          <w:p w14:paraId="65FE307D" w14:textId="77777777" w:rsidR="00236A92" w:rsidRDefault="00BA799E">
            <w:pPr>
              <w:spacing w:before="120"/>
              <w:jc w:val="center"/>
            </w:pPr>
            <w:r>
              <w:t> </w:t>
            </w:r>
          </w:p>
        </w:tc>
      </w:tr>
    </w:tbl>
    <w:p w14:paraId="70BC1815" w14:textId="77777777" w:rsidR="00236A92" w:rsidRDefault="00236A92">
      <w:pPr>
        <w:spacing w:before="120" w:after="280"/>
        <w:jc w:val="center"/>
        <w:rPr>
          <w:b/>
          <w:sz w:val="28"/>
          <w:szCs w:val="28"/>
          <w:lang w:val="en-US"/>
        </w:rPr>
      </w:pPr>
    </w:p>
    <w:p w14:paraId="45F3B8D4" w14:textId="77777777" w:rsidR="00236A92" w:rsidRDefault="00BA799E">
      <w:pPr>
        <w:spacing w:before="120" w:after="280"/>
        <w:jc w:val="center"/>
        <w:rPr>
          <w:sz w:val="28"/>
          <w:szCs w:val="28"/>
        </w:rPr>
      </w:pPr>
      <w:r>
        <w:rPr>
          <w:b/>
          <w:sz w:val="28"/>
          <w:szCs w:val="28"/>
        </w:rPr>
        <w:t>THÔNG TIN KẾT QUẢ NGHIÊN CỨU</w:t>
      </w:r>
    </w:p>
    <w:p w14:paraId="32066626" w14:textId="4D34D409" w:rsidR="00236A92" w:rsidRDefault="009C5008" w:rsidP="009052B8">
      <w:pPr>
        <w:spacing w:line="360" w:lineRule="auto"/>
        <w:rPr>
          <w:sz w:val="26"/>
          <w:szCs w:val="26"/>
        </w:rPr>
      </w:pPr>
      <w:r>
        <w:rPr>
          <w:b/>
          <w:sz w:val="26"/>
          <w:szCs w:val="26"/>
        </w:rPr>
        <w:t>1. Thông tin chung</w:t>
      </w:r>
    </w:p>
    <w:p w14:paraId="3A897E12" w14:textId="5B944525" w:rsidR="00236A92" w:rsidRDefault="00BA799E" w:rsidP="009052B8">
      <w:pPr>
        <w:spacing w:line="360" w:lineRule="auto"/>
        <w:ind w:left="1701" w:hanging="1134"/>
        <w:jc w:val="both"/>
        <w:rPr>
          <w:sz w:val="26"/>
          <w:szCs w:val="26"/>
          <w:lang w:val="en-US"/>
        </w:rPr>
      </w:pPr>
      <w:r>
        <w:rPr>
          <w:sz w:val="26"/>
          <w:szCs w:val="26"/>
        </w:rPr>
        <w:t>Tên đề tài:</w:t>
      </w:r>
      <w:r>
        <w:rPr>
          <w:sz w:val="26"/>
          <w:szCs w:val="26"/>
          <w:lang w:val="en-US"/>
        </w:rPr>
        <w:t xml:space="preserve"> </w:t>
      </w:r>
      <w:r w:rsidR="00E26BB9" w:rsidRPr="00E12354">
        <w:rPr>
          <w:b/>
          <w:i/>
          <w:color w:val="000000" w:themeColor="text1"/>
          <w:sz w:val="26"/>
          <w:szCs w:val="26"/>
        </w:rPr>
        <w:t>Phát triển thị trường bảo hiểm nhân thọ Việt Nam trong bối cảnh cuộc cách mạng công nghiệp 4.0</w:t>
      </w:r>
    </w:p>
    <w:p w14:paraId="47B65034" w14:textId="622D7202" w:rsidR="00236A92" w:rsidRDefault="00BA799E" w:rsidP="009052B8">
      <w:pPr>
        <w:spacing w:line="360" w:lineRule="auto"/>
        <w:ind w:left="1701" w:hanging="1134"/>
        <w:rPr>
          <w:sz w:val="26"/>
          <w:szCs w:val="26"/>
        </w:rPr>
      </w:pPr>
      <w:r>
        <w:rPr>
          <w:sz w:val="26"/>
          <w:szCs w:val="26"/>
        </w:rPr>
        <w:t xml:space="preserve">Mã số: </w:t>
      </w:r>
      <w:r w:rsidR="00E26BB9">
        <w:rPr>
          <w:b/>
          <w:bCs/>
          <w:sz w:val="26"/>
          <w:szCs w:val="26"/>
          <w:lang w:val="en-US"/>
        </w:rPr>
        <w:t>MHN2025- 03</w:t>
      </w:r>
      <w:r>
        <w:rPr>
          <w:b/>
          <w:bCs/>
          <w:sz w:val="26"/>
          <w:szCs w:val="26"/>
          <w:lang w:val="en-US"/>
        </w:rPr>
        <w:t>.</w:t>
      </w:r>
      <w:r w:rsidR="00E26BB9">
        <w:rPr>
          <w:b/>
          <w:bCs/>
          <w:sz w:val="26"/>
          <w:szCs w:val="26"/>
          <w:lang w:val="en-US"/>
        </w:rPr>
        <w:t>45</w:t>
      </w:r>
    </w:p>
    <w:p w14:paraId="382FC8A9" w14:textId="047BA134" w:rsidR="00236A92" w:rsidRDefault="00BA799E" w:rsidP="009052B8">
      <w:pPr>
        <w:spacing w:line="360" w:lineRule="auto"/>
        <w:ind w:left="1701" w:hanging="1134"/>
        <w:rPr>
          <w:sz w:val="26"/>
          <w:szCs w:val="26"/>
          <w:lang w:val="en-US"/>
        </w:rPr>
      </w:pPr>
      <w:r>
        <w:rPr>
          <w:sz w:val="26"/>
          <w:szCs w:val="26"/>
        </w:rPr>
        <w:t xml:space="preserve">Chủ nhiệm đề tài: </w:t>
      </w:r>
      <w:r>
        <w:rPr>
          <w:b/>
          <w:bCs/>
          <w:sz w:val="26"/>
          <w:szCs w:val="26"/>
          <w:lang w:val="en-US"/>
        </w:rPr>
        <w:t xml:space="preserve">TS. </w:t>
      </w:r>
      <w:r w:rsidR="00E26BB9">
        <w:rPr>
          <w:b/>
          <w:bCs/>
          <w:sz w:val="26"/>
          <w:szCs w:val="26"/>
          <w:lang w:val="en-US"/>
        </w:rPr>
        <w:t>Lương Văn Hải</w:t>
      </w:r>
      <w:r>
        <w:rPr>
          <w:sz w:val="26"/>
          <w:szCs w:val="26"/>
          <w:lang w:val="en-US"/>
        </w:rPr>
        <w:t xml:space="preserve"> </w:t>
      </w:r>
    </w:p>
    <w:p w14:paraId="3F66899D" w14:textId="15E3FFA4" w:rsidR="00236A92" w:rsidRDefault="00BA799E" w:rsidP="009052B8">
      <w:pPr>
        <w:spacing w:line="360" w:lineRule="auto"/>
        <w:ind w:left="1701" w:hanging="1134"/>
        <w:rPr>
          <w:sz w:val="26"/>
          <w:szCs w:val="26"/>
          <w:lang w:val="en-US"/>
        </w:rPr>
      </w:pPr>
      <w:r>
        <w:rPr>
          <w:sz w:val="26"/>
          <w:szCs w:val="26"/>
        </w:rPr>
        <w:t xml:space="preserve">Thời gian thực hiện: </w:t>
      </w:r>
      <w:r>
        <w:rPr>
          <w:sz w:val="26"/>
          <w:szCs w:val="26"/>
          <w:lang w:val="en-US"/>
        </w:rPr>
        <w:t>01/2025 - 12/2025</w:t>
      </w:r>
    </w:p>
    <w:p w14:paraId="5BBA3130" w14:textId="3BD35FCB" w:rsidR="00236A92" w:rsidRDefault="009C5008" w:rsidP="009052B8">
      <w:pPr>
        <w:spacing w:line="360" w:lineRule="auto"/>
        <w:rPr>
          <w:b/>
          <w:sz w:val="26"/>
          <w:szCs w:val="26"/>
          <w:lang w:val="en-US"/>
        </w:rPr>
      </w:pPr>
      <w:r>
        <w:rPr>
          <w:b/>
          <w:sz w:val="26"/>
          <w:szCs w:val="26"/>
        </w:rPr>
        <w:t>2. Mục tiêu</w:t>
      </w:r>
      <w:r w:rsidR="00BA799E">
        <w:rPr>
          <w:b/>
          <w:sz w:val="26"/>
          <w:szCs w:val="26"/>
        </w:rPr>
        <w:t xml:space="preserve"> </w:t>
      </w:r>
    </w:p>
    <w:p w14:paraId="24EED02F" w14:textId="77777777" w:rsidR="00236A92" w:rsidRDefault="00BA799E" w:rsidP="009052B8">
      <w:pPr>
        <w:spacing w:line="360" w:lineRule="auto"/>
        <w:ind w:firstLine="567"/>
        <w:jc w:val="both"/>
        <w:rPr>
          <w:i/>
          <w:iCs/>
          <w:sz w:val="26"/>
          <w:szCs w:val="26"/>
          <w:lang w:val="en-US"/>
        </w:rPr>
      </w:pPr>
      <w:r w:rsidRPr="00E26BB9">
        <w:rPr>
          <w:b/>
          <w:i/>
          <w:iCs/>
          <w:sz w:val="26"/>
          <w:szCs w:val="26"/>
        </w:rPr>
        <w:t>Mục tiêu tổng quát</w:t>
      </w:r>
      <w:r>
        <w:rPr>
          <w:i/>
          <w:iCs/>
          <w:sz w:val="26"/>
          <w:szCs w:val="26"/>
        </w:rPr>
        <w:t>:</w:t>
      </w:r>
    </w:p>
    <w:p w14:paraId="348B04B5" w14:textId="69D70BA3" w:rsidR="00236A92" w:rsidRDefault="00BA799E" w:rsidP="009052B8">
      <w:pPr>
        <w:spacing w:line="360" w:lineRule="auto"/>
        <w:ind w:firstLine="567"/>
        <w:jc w:val="both"/>
        <w:rPr>
          <w:color w:val="000000"/>
          <w:sz w:val="26"/>
          <w:szCs w:val="26"/>
        </w:rPr>
      </w:pPr>
      <w:r>
        <w:rPr>
          <w:color w:val="000000"/>
          <w:sz w:val="26"/>
          <w:szCs w:val="26"/>
          <w:lang w:val="vi"/>
        </w:rPr>
        <w:t xml:space="preserve">Đề tài được thực hiện nhằm mục đích </w:t>
      </w:r>
      <w:r w:rsidR="00E26BB9">
        <w:rPr>
          <w:color w:val="000000"/>
          <w:sz w:val="26"/>
          <w:szCs w:val="26"/>
          <w:lang w:val="en-US"/>
        </w:rPr>
        <w:t>p</w:t>
      </w:r>
      <w:r w:rsidR="00E26BB9" w:rsidRPr="003106E1">
        <w:rPr>
          <w:color w:val="000000" w:themeColor="text1"/>
          <w:sz w:val="26"/>
          <w:szCs w:val="26"/>
          <w:lang w:val="en-US"/>
        </w:rPr>
        <w:t>hát triển thị trường bảo hiểm nhân thọ Việt Nam</w:t>
      </w:r>
      <w:r w:rsidR="00E26BB9">
        <w:rPr>
          <w:color w:val="000000" w:themeColor="text1"/>
          <w:sz w:val="26"/>
          <w:szCs w:val="26"/>
          <w:lang w:val="en-US"/>
        </w:rPr>
        <w:t xml:space="preserve"> trong bối cảnh cuộc cách mạng công nghiệp 4.0</w:t>
      </w:r>
    </w:p>
    <w:p w14:paraId="517E6DB9" w14:textId="77777777" w:rsidR="00236A92" w:rsidRDefault="00BA799E" w:rsidP="009052B8">
      <w:pPr>
        <w:spacing w:line="360" w:lineRule="auto"/>
        <w:ind w:firstLine="567"/>
        <w:jc w:val="both"/>
        <w:rPr>
          <w:i/>
          <w:iCs/>
          <w:sz w:val="26"/>
          <w:szCs w:val="26"/>
          <w:lang w:val="en-US"/>
        </w:rPr>
      </w:pPr>
      <w:r w:rsidRPr="00E26BB9">
        <w:rPr>
          <w:b/>
          <w:i/>
          <w:iCs/>
          <w:sz w:val="26"/>
          <w:szCs w:val="26"/>
        </w:rPr>
        <w:t>Mục tiêu cụ thể</w:t>
      </w:r>
      <w:r>
        <w:rPr>
          <w:i/>
          <w:iCs/>
          <w:sz w:val="26"/>
          <w:szCs w:val="26"/>
        </w:rPr>
        <w:t>:</w:t>
      </w:r>
    </w:p>
    <w:p w14:paraId="283048E9" w14:textId="77777777" w:rsidR="00E26BB9" w:rsidRPr="003106E1" w:rsidRDefault="00E26BB9" w:rsidP="009052B8">
      <w:pPr>
        <w:pStyle w:val="ListParagraph"/>
        <w:spacing w:line="360" w:lineRule="auto"/>
        <w:ind w:left="0" w:right="-23" w:firstLine="567"/>
        <w:jc w:val="both"/>
        <w:rPr>
          <w:color w:val="000000" w:themeColor="text1"/>
          <w:sz w:val="26"/>
          <w:szCs w:val="26"/>
        </w:rPr>
      </w:pPr>
      <w:r w:rsidRPr="003106E1">
        <w:rPr>
          <w:color w:val="000000" w:themeColor="text1"/>
          <w:sz w:val="26"/>
          <w:szCs w:val="26"/>
        </w:rPr>
        <w:t>- Hệ thống hoá những vấn đề lý luận cơ bản về phát triển thị trường bảo hiểm nhân thọ</w:t>
      </w:r>
      <w:r w:rsidRPr="003106E1">
        <w:rPr>
          <w:i/>
          <w:color w:val="000000" w:themeColor="text1"/>
          <w:sz w:val="26"/>
          <w:szCs w:val="26"/>
        </w:rPr>
        <w:t xml:space="preserve"> </w:t>
      </w:r>
    </w:p>
    <w:p w14:paraId="5F69E870" w14:textId="77777777" w:rsidR="00E26BB9" w:rsidRPr="003106E1" w:rsidRDefault="00E26BB9" w:rsidP="009052B8">
      <w:pPr>
        <w:pStyle w:val="ListParagraph"/>
        <w:spacing w:line="360" w:lineRule="auto"/>
        <w:ind w:left="0" w:right="-23" w:firstLine="567"/>
        <w:jc w:val="both"/>
        <w:rPr>
          <w:color w:val="000000" w:themeColor="text1"/>
          <w:sz w:val="26"/>
          <w:szCs w:val="26"/>
        </w:rPr>
      </w:pPr>
      <w:r w:rsidRPr="003106E1">
        <w:rPr>
          <w:color w:val="000000" w:themeColor="text1"/>
          <w:sz w:val="26"/>
          <w:szCs w:val="26"/>
        </w:rPr>
        <w:t xml:space="preserve">- Phân tích và đánh giá thực trạng phát triển thị trường bảo hiểm nhân thọ Việt Nam trong bối cảnh cuộc Cách mạng công nghiệp 4.0. Từ đó, chỉ ra những kết quả đạt được, những hạn chế và nguyên nhân của </w:t>
      </w:r>
      <w:r w:rsidRPr="003106E1">
        <w:rPr>
          <w:color w:val="000000" w:themeColor="text1"/>
          <w:sz w:val="26"/>
          <w:szCs w:val="26"/>
          <w:lang w:val="en-US"/>
        </w:rPr>
        <w:t>những hạn chế</w:t>
      </w:r>
      <w:r w:rsidRPr="003106E1">
        <w:rPr>
          <w:color w:val="000000" w:themeColor="text1"/>
          <w:sz w:val="26"/>
          <w:szCs w:val="26"/>
        </w:rPr>
        <w:t>.</w:t>
      </w:r>
    </w:p>
    <w:p w14:paraId="50C543B2" w14:textId="7D06E9B3" w:rsidR="00236A92" w:rsidRDefault="00E26BB9" w:rsidP="009052B8">
      <w:pPr>
        <w:spacing w:line="360" w:lineRule="auto"/>
        <w:ind w:firstLine="567"/>
        <w:jc w:val="both"/>
        <w:rPr>
          <w:sz w:val="26"/>
          <w:szCs w:val="26"/>
        </w:rPr>
      </w:pPr>
      <w:r w:rsidRPr="003106E1">
        <w:rPr>
          <w:color w:val="000000" w:themeColor="text1"/>
          <w:sz w:val="26"/>
          <w:szCs w:val="26"/>
        </w:rPr>
        <w:t>- Đề xuất một số giải pháp và khuyến nghị nhằm phát triển thị trường bảo hiểm nhân thọ Việt Nam trong bối cảnh cuộc Cách mạng công nghiệp 4.0.</w:t>
      </w:r>
    </w:p>
    <w:p w14:paraId="6B76781C" w14:textId="597E8EA1" w:rsidR="00236A92" w:rsidRDefault="009C5008" w:rsidP="009052B8">
      <w:pPr>
        <w:spacing w:line="360" w:lineRule="auto"/>
        <w:rPr>
          <w:b/>
          <w:sz w:val="26"/>
          <w:szCs w:val="26"/>
        </w:rPr>
      </w:pPr>
      <w:r>
        <w:rPr>
          <w:b/>
          <w:sz w:val="26"/>
          <w:szCs w:val="26"/>
        </w:rPr>
        <w:t>3. Tính mới và sáng tạo</w:t>
      </w:r>
    </w:p>
    <w:p w14:paraId="71F3E114" w14:textId="46AD67F5" w:rsidR="00236A92" w:rsidRDefault="00BA799E" w:rsidP="009052B8">
      <w:pPr>
        <w:spacing w:line="360" w:lineRule="auto"/>
        <w:ind w:firstLine="567"/>
        <w:jc w:val="both"/>
        <w:rPr>
          <w:sz w:val="26"/>
          <w:szCs w:val="26"/>
        </w:rPr>
      </w:pPr>
      <w:r>
        <w:rPr>
          <w:sz w:val="26"/>
          <w:szCs w:val="26"/>
        </w:rPr>
        <w:t xml:space="preserve">Trên cơ sở kế thừa </w:t>
      </w:r>
      <w:r>
        <w:rPr>
          <w:color w:val="000000"/>
          <w:sz w:val="26"/>
          <w:szCs w:val="26"/>
          <w:lang w:val="vi"/>
        </w:rPr>
        <w:t>những</w:t>
      </w:r>
      <w:r>
        <w:rPr>
          <w:sz w:val="26"/>
          <w:szCs w:val="26"/>
        </w:rPr>
        <w:t xml:space="preserve"> thành tựu về lý luận và thực tiễn của các công trình khoa học về </w:t>
      </w:r>
      <w:r w:rsidR="00E26BB9">
        <w:rPr>
          <w:color w:val="000000"/>
          <w:sz w:val="26"/>
          <w:szCs w:val="26"/>
          <w:lang w:val="en-US"/>
        </w:rPr>
        <w:t>p</w:t>
      </w:r>
      <w:r w:rsidR="00E26BB9" w:rsidRPr="003106E1">
        <w:rPr>
          <w:color w:val="000000" w:themeColor="text1"/>
          <w:sz w:val="26"/>
          <w:szCs w:val="26"/>
          <w:lang w:val="en-US"/>
        </w:rPr>
        <w:t>hát triển thị trường bảo hiểm nhân thọ Việt Nam</w:t>
      </w:r>
      <w:r>
        <w:rPr>
          <w:sz w:val="26"/>
          <w:szCs w:val="26"/>
        </w:rPr>
        <w:t>, việc nghiên cứu đề tài có những đóng góp về mặt lý luận và thực tiễn như sau:</w:t>
      </w:r>
    </w:p>
    <w:p w14:paraId="0D49EDAC" w14:textId="1A72F135" w:rsidR="00236A92" w:rsidRPr="00AD7A50" w:rsidRDefault="00BA799E" w:rsidP="009052B8">
      <w:pPr>
        <w:pStyle w:val="ListParagraph"/>
        <w:tabs>
          <w:tab w:val="left" w:pos="720"/>
        </w:tabs>
        <w:spacing w:line="360" w:lineRule="auto"/>
        <w:ind w:left="0" w:firstLine="567"/>
        <w:contextualSpacing w:val="0"/>
        <w:jc w:val="both"/>
        <w:rPr>
          <w:b/>
          <w:i/>
          <w:sz w:val="26"/>
          <w:szCs w:val="26"/>
          <w:lang w:val="en-US"/>
        </w:rPr>
      </w:pPr>
      <w:r w:rsidRPr="00AD7A50">
        <w:rPr>
          <w:b/>
          <w:i/>
          <w:sz w:val="26"/>
          <w:szCs w:val="26"/>
        </w:rPr>
        <w:tab/>
        <w:t xml:space="preserve">a. Về </w:t>
      </w:r>
      <w:r w:rsidR="009C5008">
        <w:rPr>
          <w:b/>
          <w:i/>
          <w:sz w:val="26"/>
          <w:szCs w:val="26"/>
        </w:rPr>
        <w:t>lý luận</w:t>
      </w:r>
      <w:r w:rsidRPr="00AD7A50">
        <w:rPr>
          <w:b/>
          <w:i/>
          <w:sz w:val="26"/>
          <w:szCs w:val="26"/>
        </w:rPr>
        <w:t xml:space="preserve"> </w:t>
      </w:r>
    </w:p>
    <w:p w14:paraId="35B388A4" w14:textId="584AF931" w:rsidR="00E26BB9" w:rsidRDefault="00AD7A50" w:rsidP="009052B8">
      <w:pPr>
        <w:spacing w:line="360" w:lineRule="auto"/>
        <w:ind w:firstLine="567"/>
        <w:jc w:val="both"/>
        <w:rPr>
          <w:sz w:val="26"/>
          <w:szCs w:val="26"/>
          <w:lang w:val="en-US"/>
        </w:rPr>
      </w:pPr>
      <w:r>
        <w:rPr>
          <w:sz w:val="26"/>
          <w:szCs w:val="26"/>
          <w:lang w:val="en-US"/>
        </w:rPr>
        <w:t>Đề tài</w:t>
      </w:r>
      <w:r w:rsidR="00BA799E">
        <w:rPr>
          <w:sz w:val="26"/>
          <w:szCs w:val="26"/>
        </w:rPr>
        <w:t xml:space="preserve"> </w:t>
      </w:r>
      <w:r w:rsidR="00E26BB9">
        <w:rPr>
          <w:sz w:val="26"/>
          <w:szCs w:val="26"/>
          <w:lang w:val="en-US"/>
        </w:rPr>
        <w:t xml:space="preserve">đã </w:t>
      </w:r>
      <w:r w:rsidR="00BA799E">
        <w:rPr>
          <w:sz w:val="26"/>
          <w:szCs w:val="26"/>
        </w:rPr>
        <w:t>hệ thống hóa và làm phong phú thêm những vấn đề lý luận về</w:t>
      </w:r>
      <w:r w:rsidR="00BA799E">
        <w:rPr>
          <w:sz w:val="26"/>
          <w:szCs w:val="26"/>
          <w:lang w:val="en-US"/>
        </w:rPr>
        <w:t xml:space="preserve"> </w:t>
      </w:r>
      <w:r w:rsidR="00E26BB9">
        <w:rPr>
          <w:color w:val="000000"/>
          <w:sz w:val="26"/>
          <w:szCs w:val="26"/>
          <w:lang w:val="en-US"/>
        </w:rPr>
        <w:t>p</w:t>
      </w:r>
      <w:r w:rsidR="00E26BB9" w:rsidRPr="003106E1">
        <w:rPr>
          <w:color w:val="000000" w:themeColor="text1"/>
          <w:sz w:val="26"/>
          <w:szCs w:val="26"/>
          <w:lang w:val="en-US"/>
        </w:rPr>
        <w:t xml:space="preserve">hát triển thị trường bảo hiểm nhân thọ </w:t>
      </w:r>
      <w:r w:rsidR="00E26BB9">
        <w:rPr>
          <w:color w:val="000000" w:themeColor="text1"/>
          <w:sz w:val="26"/>
          <w:szCs w:val="26"/>
          <w:lang w:val="en-US"/>
        </w:rPr>
        <w:t>trong bối cảnh cuộc cách mạng công nghiệp 4.0</w:t>
      </w:r>
    </w:p>
    <w:p w14:paraId="2568FC2B" w14:textId="72409830" w:rsidR="00236A92" w:rsidRPr="00AD7A50" w:rsidRDefault="009C5008" w:rsidP="009052B8">
      <w:pPr>
        <w:spacing w:line="360" w:lineRule="auto"/>
        <w:ind w:firstLine="567"/>
        <w:jc w:val="both"/>
        <w:rPr>
          <w:b/>
          <w:i/>
          <w:sz w:val="26"/>
          <w:szCs w:val="26"/>
          <w:lang w:val="pt-BR"/>
        </w:rPr>
      </w:pPr>
      <w:r>
        <w:rPr>
          <w:b/>
          <w:i/>
          <w:sz w:val="26"/>
          <w:szCs w:val="26"/>
          <w:lang w:val="pt-BR"/>
        </w:rPr>
        <w:t>b. Về thực tiễn</w:t>
      </w:r>
    </w:p>
    <w:p w14:paraId="3B72D6C4" w14:textId="12D93DC1" w:rsidR="009C5008" w:rsidRPr="009C5008" w:rsidRDefault="00AD7A50" w:rsidP="009052B8">
      <w:pPr>
        <w:spacing w:line="360" w:lineRule="auto"/>
        <w:ind w:firstLine="567"/>
        <w:jc w:val="both"/>
        <w:rPr>
          <w:sz w:val="26"/>
          <w:szCs w:val="26"/>
          <w:lang w:val="en-US"/>
        </w:rPr>
      </w:pPr>
      <w:r>
        <w:rPr>
          <w:sz w:val="26"/>
          <w:szCs w:val="26"/>
          <w:lang w:val="en-US"/>
        </w:rPr>
        <w:t>Đề tài đã phân tích</w:t>
      </w:r>
      <w:r w:rsidR="00BA799E">
        <w:rPr>
          <w:sz w:val="26"/>
          <w:szCs w:val="26"/>
        </w:rPr>
        <w:t xml:space="preserve"> thực trạng</w:t>
      </w:r>
      <w:r>
        <w:rPr>
          <w:sz w:val="26"/>
          <w:szCs w:val="26"/>
          <w:lang w:val="en-US"/>
        </w:rPr>
        <w:t xml:space="preserve"> </w:t>
      </w:r>
      <w:r w:rsidRPr="003106E1">
        <w:rPr>
          <w:color w:val="000000" w:themeColor="text1"/>
          <w:sz w:val="26"/>
          <w:szCs w:val="26"/>
        </w:rPr>
        <w:t>phát triển thị trường bảo hiểm nhân thọ Việt Nam trong bối cảnh cuộc Cách mạng công nghiệp 4.0</w:t>
      </w:r>
      <w:r w:rsidR="009C5008">
        <w:rPr>
          <w:sz w:val="26"/>
          <w:szCs w:val="26"/>
          <w:lang w:val="en-US"/>
        </w:rPr>
        <w:t>,</w:t>
      </w:r>
      <w:r w:rsidR="00BA799E">
        <w:rPr>
          <w:sz w:val="26"/>
          <w:szCs w:val="26"/>
          <w:lang w:val="en-US"/>
        </w:rPr>
        <w:t xml:space="preserve"> thông qua các số liệu thực tế được thu </w:t>
      </w:r>
      <w:r w:rsidR="00BA799E">
        <w:rPr>
          <w:sz w:val="26"/>
          <w:szCs w:val="26"/>
          <w:lang w:val="en-US"/>
        </w:rPr>
        <w:lastRenderedPageBreak/>
        <w:t xml:space="preserve">thập </w:t>
      </w:r>
      <w:r>
        <w:rPr>
          <w:sz w:val="26"/>
          <w:szCs w:val="26"/>
          <w:lang w:val="en-US"/>
        </w:rPr>
        <w:t xml:space="preserve">từ các báo cáo tài chính của các công ty BHNT Việt Nam, các công bố của các tổ chức và cá nhân, phiếu khảo sát người dân Việt Nam, từ đó rút ra được những đánh giá về kết quả đạt được, hạn chế và nguyên nhân của thực trạng trên. Dựa vào những đánh giá, nhóm tác giả đã  </w:t>
      </w:r>
      <w:r w:rsidR="00BA799E">
        <w:rPr>
          <w:sz w:val="26"/>
          <w:szCs w:val="26"/>
        </w:rPr>
        <w:t xml:space="preserve">đề xuất </w:t>
      </w:r>
      <w:r w:rsidR="009C5008">
        <w:rPr>
          <w:sz w:val="26"/>
          <w:szCs w:val="26"/>
          <w:lang w:val="en-US"/>
        </w:rPr>
        <w:t xml:space="preserve">được </w:t>
      </w:r>
      <w:r w:rsidR="00BA799E">
        <w:rPr>
          <w:sz w:val="26"/>
          <w:szCs w:val="26"/>
        </w:rPr>
        <w:t>các giải pháp và kiến nghị nhằm</w:t>
      </w:r>
      <w:r w:rsidR="009C5008">
        <w:rPr>
          <w:sz w:val="26"/>
          <w:szCs w:val="26"/>
          <w:lang w:val="en-US"/>
        </w:rPr>
        <w:t xml:space="preserve"> </w:t>
      </w:r>
      <w:r w:rsidR="009C5008" w:rsidRPr="003106E1">
        <w:rPr>
          <w:color w:val="000000" w:themeColor="text1"/>
          <w:sz w:val="26"/>
          <w:szCs w:val="26"/>
        </w:rPr>
        <w:t>phát triển thị trường bảo hiểm nhân thọ Việt Nam trong bối cảnh cuộc Cách mạng công nghiệp 4.0</w:t>
      </w:r>
      <w:r w:rsidR="009C5008">
        <w:rPr>
          <w:color w:val="000000" w:themeColor="text1"/>
          <w:sz w:val="26"/>
          <w:szCs w:val="26"/>
          <w:lang w:val="en-US"/>
        </w:rPr>
        <w:t>.</w:t>
      </w:r>
      <w:r w:rsidR="00BA799E">
        <w:rPr>
          <w:sz w:val="26"/>
          <w:szCs w:val="26"/>
        </w:rPr>
        <w:t xml:space="preserve"> </w:t>
      </w:r>
    </w:p>
    <w:p w14:paraId="647CFDAB" w14:textId="7EB73289" w:rsidR="00236A92" w:rsidRDefault="00BA799E" w:rsidP="009052B8">
      <w:pPr>
        <w:spacing w:line="360" w:lineRule="auto"/>
        <w:rPr>
          <w:b/>
          <w:color w:val="000000" w:themeColor="text1"/>
          <w:sz w:val="26"/>
          <w:szCs w:val="26"/>
          <w:lang w:val="en-US"/>
        </w:rPr>
      </w:pPr>
      <w:r>
        <w:rPr>
          <w:b/>
          <w:color w:val="000000" w:themeColor="text1"/>
          <w:sz w:val="26"/>
          <w:szCs w:val="26"/>
        </w:rPr>
        <w:t>4. Kết quả nghiên cứu</w:t>
      </w:r>
    </w:p>
    <w:p w14:paraId="3E1CA5CB" w14:textId="77777777" w:rsidR="00236A92" w:rsidRDefault="00BA799E" w:rsidP="009052B8">
      <w:pPr>
        <w:spacing w:line="360" w:lineRule="auto"/>
        <w:ind w:firstLine="567"/>
        <w:jc w:val="both"/>
        <w:rPr>
          <w:sz w:val="26"/>
          <w:szCs w:val="26"/>
        </w:rPr>
      </w:pPr>
      <w:r>
        <w:rPr>
          <w:sz w:val="26"/>
          <w:szCs w:val="26"/>
        </w:rPr>
        <w:t>Những</w:t>
      </w:r>
      <w:r>
        <w:rPr>
          <w:spacing w:val="-5"/>
          <w:sz w:val="26"/>
          <w:szCs w:val="26"/>
        </w:rPr>
        <w:t xml:space="preserve"> </w:t>
      </w:r>
      <w:r>
        <w:rPr>
          <w:sz w:val="26"/>
          <w:szCs w:val="26"/>
        </w:rPr>
        <w:t>kết</w:t>
      </w:r>
      <w:r>
        <w:rPr>
          <w:spacing w:val="-4"/>
          <w:sz w:val="26"/>
          <w:szCs w:val="26"/>
        </w:rPr>
        <w:t xml:space="preserve"> </w:t>
      </w:r>
      <w:r>
        <w:rPr>
          <w:sz w:val="26"/>
          <w:szCs w:val="26"/>
        </w:rPr>
        <w:t>quả</w:t>
      </w:r>
      <w:r>
        <w:rPr>
          <w:spacing w:val="-5"/>
          <w:sz w:val="26"/>
          <w:szCs w:val="26"/>
        </w:rPr>
        <w:t xml:space="preserve"> mà </w:t>
      </w:r>
      <w:r>
        <w:rPr>
          <w:color w:val="000000"/>
          <w:sz w:val="26"/>
          <w:szCs w:val="26"/>
          <w:lang w:val="vi"/>
        </w:rPr>
        <w:t>nhóm</w:t>
      </w:r>
      <w:r>
        <w:rPr>
          <w:sz w:val="26"/>
          <w:szCs w:val="26"/>
        </w:rPr>
        <w:t xml:space="preserve"> nghiên cứu đã đạt</w:t>
      </w:r>
      <w:r>
        <w:rPr>
          <w:spacing w:val="-4"/>
          <w:sz w:val="26"/>
          <w:szCs w:val="26"/>
        </w:rPr>
        <w:t xml:space="preserve"> được</w:t>
      </w:r>
      <w:r>
        <w:rPr>
          <w:sz w:val="26"/>
          <w:szCs w:val="26"/>
        </w:rPr>
        <w:t xml:space="preserve"> sau khi tiến hành các bước nghiên cứu, thống kê, tổng hợp, phân tích dữ liệu và đề xuất một số giải pháp như sau:</w:t>
      </w:r>
    </w:p>
    <w:p w14:paraId="551AA6BB" w14:textId="2A664D8F" w:rsidR="009C5008" w:rsidRPr="00221E36" w:rsidRDefault="009C5008" w:rsidP="009052B8">
      <w:pPr>
        <w:spacing w:line="360" w:lineRule="auto"/>
        <w:ind w:firstLine="567"/>
        <w:rPr>
          <w:b/>
          <w:bCs/>
          <w:i/>
          <w:spacing w:val="-5"/>
          <w:sz w:val="26"/>
          <w:szCs w:val="26"/>
          <w:lang w:val="en-US"/>
        </w:rPr>
      </w:pPr>
      <w:r w:rsidRPr="00221E36">
        <w:rPr>
          <w:b/>
          <w:bCs/>
          <w:i/>
          <w:sz w:val="26"/>
          <w:szCs w:val="26"/>
          <w:lang w:val="en-US"/>
        </w:rPr>
        <w:t xml:space="preserve">- </w:t>
      </w:r>
      <w:r w:rsidR="00BA799E" w:rsidRPr="00221E36">
        <w:rPr>
          <w:b/>
          <w:bCs/>
          <w:i/>
          <w:sz w:val="26"/>
          <w:szCs w:val="26"/>
        </w:rPr>
        <w:t>Khảo</w:t>
      </w:r>
      <w:r w:rsidR="00BA799E" w:rsidRPr="00221E36">
        <w:rPr>
          <w:b/>
          <w:bCs/>
          <w:i/>
          <w:spacing w:val="-5"/>
          <w:sz w:val="26"/>
          <w:szCs w:val="26"/>
        </w:rPr>
        <w:t xml:space="preserve"> </w:t>
      </w:r>
      <w:r w:rsidR="00BA799E" w:rsidRPr="00221E36">
        <w:rPr>
          <w:b/>
          <w:bCs/>
          <w:i/>
          <w:sz w:val="26"/>
          <w:szCs w:val="26"/>
        </w:rPr>
        <w:t>sát</w:t>
      </w:r>
      <w:r w:rsidR="00BA799E" w:rsidRPr="00221E36">
        <w:rPr>
          <w:b/>
          <w:bCs/>
          <w:i/>
          <w:spacing w:val="-5"/>
          <w:sz w:val="26"/>
          <w:szCs w:val="26"/>
        </w:rPr>
        <w:t xml:space="preserve"> </w:t>
      </w:r>
      <w:r w:rsidRPr="00221E36">
        <w:rPr>
          <w:b/>
          <w:bCs/>
          <w:i/>
          <w:spacing w:val="-5"/>
          <w:sz w:val="26"/>
          <w:szCs w:val="26"/>
          <w:lang w:val="en-US"/>
        </w:rPr>
        <w:t>người dân đã tham gia và chưa tham gia bảo hiểm nhân thọ</w:t>
      </w:r>
    </w:p>
    <w:p w14:paraId="79B7550F" w14:textId="2E804940" w:rsidR="009C5008" w:rsidRPr="00221E36" w:rsidRDefault="00BA799E" w:rsidP="009052B8">
      <w:pPr>
        <w:spacing w:line="360" w:lineRule="auto"/>
        <w:ind w:firstLine="567"/>
        <w:jc w:val="both"/>
        <w:rPr>
          <w:spacing w:val="-5"/>
          <w:sz w:val="26"/>
          <w:szCs w:val="26"/>
          <w:lang w:val="en-US"/>
        </w:rPr>
      </w:pPr>
      <w:r>
        <w:rPr>
          <w:sz w:val="26"/>
          <w:szCs w:val="26"/>
        </w:rPr>
        <w:t>Kết</w:t>
      </w:r>
      <w:r>
        <w:rPr>
          <w:spacing w:val="-6"/>
          <w:sz w:val="26"/>
          <w:szCs w:val="26"/>
        </w:rPr>
        <w:t xml:space="preserve"> </w:t>
      </w:r>
      <w:r>
        <w:rPr>
          <w:sz w:val="26"/>
          <w:szCs w:val="26"/>
        </w:rPr>
        <w:t>quả</w:t>
      </w:r>
      <w:r>
        <w:rPr>
          <w:spacing w:val="-5"/>
          <w:sz w:val="26"/>
          <w:szCs w:val="26"/>
        </w:rPr>
        <w:t xml:space="preserve"> </w:t>
      </w:r>
      <w:r>
        <w:rPr>
          <w:sz w:val="26"/>
          <w:szCs w:val="26"/>
        </w:rPr>
        <w:t>khảo</w:t>
      </w:r>
      <w:r>
        <w:rPr>
          <w:spacing w:val="-5"/>
          <w:sz w:val="26"/>
          <w:szCs w:val="26"/>
        </w:rPr>
        <w:t xml:space="preserve"> </w:t>
      </w:r>
      <w:r>
        <w:rPr>
          <w:sz w:val="26"/>
          <w:szCs w:val="26"/>
        </w:rPr>
        <w:t>sát</w:t>
      </w:r>
      <w:r>
        <w:rPr>
          <w:spacing w:val="-6"/>
          <w:sz w:val="26"/>
          <w:szCs w:val="26"/>
        </w:rPr>
        <w:t xml:space="preserve"> </w:t>
      </w:r>
      <w:r>
        <w:rPr>
          <w:sz w:val="26"/>
          <w:szCs w:val="26"/>
        </w:rPr>
        <w:t>cho</w:t>
      </w:r>
      <w:r>
        <w:rPr>
          <w:spacing w:val="-5"/>
          <w:sz w:val="26"/>
          <w:szCs w:val="26"/>
        </w:rPr>
        <w:t xml:space="preserve"> </w:t>
      </w:r>
      <w:r>
        <w:rPr>
          <w:sz w:val="26"/>
          <w:szCs w:val="26"/>
        </w:rPr>
        <w:t>thấy,</w:t>
      </w:r>
      <w:r>
        <w:rPr>
          <w:spacing w:val="-5"/>
          <w:sz w:val="26"/>
          <w:szCs w:val="26"/>
        </w:rPr>
        <w:t xml:space="preserve"> </w:t>
      </w:r>
      <w:r w:rsidR="009C5008">
        <w:rPr>
          <w:spacing w:val="-5"/>
          <w:sz w:val="26"/>
          <w:szCs w:val="26"/>
          <w:lang w:val="en-US"/>
        </w:rPr>
        <w:t xml:space="preserve">mức độ hiểu biết về BHNT của người dân còn thấp, </w:t>
      </w:r>
      <w:r w:rsidR="00221E36">
        <w:rPr>
          <w:spacing w:val="-5"/>
          <w:sz w:val="26"/>
          <w:szCs w:val="26"/>
          <w:lang w:val="en-US"/>
        </w:rPr>
        <w:t xml:space="preserve">mức độ </w:t>
      </w:r>
      <w:r w:rsidR="00221E36" w:rsidRPr="0003524E">
        <w:rPr>
          <w:sz w:val="26"/>
          <w:szCs w:val="26"/>
        </w:rPr>
        <w:t xml:space="preserve">không hài lòng </w:t>
      </w:r>
      <w:r w:rsidR="00221E36">
        <w:rPr>
          <w:sz w:val="26"/>
          <w:szCs w:val="26"/>
          <w:lang w:val="en-US"/>
        </w:rPr>
        <w:t xml:space="preserve">về chất lượng </w:t>
      </w:r>
      <w:r w:rsidR="009C5008" w:rsidRPr="0003524E">
        <w:rPr>
          <w:sz w:val="26"/>
          <w:szCs w:val="26"/>
        </w:rPr>
        <w:t>dịch vụ chăm sóc khách hàng</w:t>
      </w:r>
      <w:r w:rsidR="00221E36">
        <w:rPr>
          <w:sz w:val="26"/>
          <w:szCs w:val="26"/>
          <w:lang w:val="en-US"/>
        </w:rPr>
        <w:t xml:space="preserve"> còn khá cao, số lượng </w:t>
      </w:r>
      <w:r w:rsidR="00221E36" w:rsidRPr="00115A1F">
        <w:rPr>
          <w:iCs/>
          <w:sz w:val="26"/>
          <w:szCs w:val="26"/>
        </w:rPr>
        <w:t>khách hàng mong muốn các công ty BHNT</w:t>
      </w:r>
      <w:r w:rsidR="00221E36" w:rsidRPr="00115A1F">
        <w:rPr>
          <w:sz w:val="26"/>
          <w:szCs w:val="26"/>
        </w:rPr>
        <w:t xml:space="preserve"> có các sản phẩm bảo hiểm mới phù hợp với khả năng chi trả</w:t>
      </w:r>
      <w:r w:rsidR="00221E36">
        <w:rPr>
          <w:sz w:val="26"/>
          <w:szCs w:val="26"/>
          <w:lang w:val="en-US"/>
        </w:rPr>
        <w:t xml:space="preserve"> chiếm tỷ lệ rất cao. Điều này cho thấy, để phát triển các công ty BHNT cần phải cố gắng nhiều hơn nữa.</w:t>
      </w:r>
    </w:p>
    <w:p w14:paraId="6C3BE4BF" w14:textId="0009E0B1" w:rsidR="00236A92" w:rsidRPr="00221E36" w:rsidRDefault="00221E36" w:rsidP="009052B8">
      <w:pPr>
        <w:spacing w:line="360" w:lineRule="auto"/>
        <w:ind w:firstLine="567"/>
        <w:jc w:val="both"/>
        <w:rPr>
          <w:b/>
          <w:bCs/>
          <w:i/>
          <w:sz w:val="26"/>
          <w:szCs w:val="26"/>
          <w:lang w:val="en-US"/>
        </w:rPr>
      </w:pPr>
      <w:r w:rsidRPr="00221E36">
        <w:rPr>
          <w:b/>
          <w:bCs/>
          <w:i/>
          <w:sz w:val="26"/>
          <w:szCs w:val="26"/>
          <w:lang w:val="en-US"/>
        </w:rPr>
        <w:t xml:space="preserve">- </w:t>
      </w:r>
      <w:r w:rsidR="00BA799E" w:rsidRPr="00221E36">
        <w:rPr>
          <w:b/>
          <w:bCs/>
          <w:i/>
          <w:sz w:val="26"/>
          <w:szCs w:val="26"/>
        </w:rPr>
        <w:t>Đề</w:t>
      </w:r>
      <w:r w:rsidR="00BA799E" w:rsidRPr="00221E36">
        <w:rPr>
          <w:b/>
          <w:bCs/>
          <w:i/>
          <w:spacing w:val="-5"/>
          <w:sz w:val="26"/>
          <w:szCs w:val="26"/>
        </w:rPr>
        <w:t xml:space="preserve"> </w:t>
      </w:r>
      <w:r w:rsidR="00BA799E" w:rsidRPr="00221E36">
        <w:rPr>
          <w:b/>
          <w:bCs/>
          <w:i/>
          <w:sz w:val="26"/>
          <w:szCs w:val="26"/>
        </w:rPr>
        <w:t>xuất</w:t>
      </w:r>
      <w:r w:rsidR="00BA799E" w:rsidRPr="00221E36">
        <w:rPr>
          <w:b/>
          <w:bCs/>
          <w:i/>
          <w:spacing w:val="-4"/>
          <w:sz w:val="26"/>
          <w:szCs w:val="26"/>
        </w:rPr>
        <w:t xml:space="preserve"> </w:t>
      </w:r>
      <w:r w:rsidR="00BA799E" w:rsidRPr="00221E36">
        <w:rPr>
          <w:b/>
          <w:bCs/>
          <w:i/>
          <w:sz w:val="26"/>
          <w:szCs w:val="26"/>
        </w:rPr>
        <w:t>các</w:t>
      </w:r>
      <w:r w:rsidR="00BA799E" w:rsidRPr="00221E36">
        <w:rPr>
          <w:b/>
          <w:bCs/>
          <w:i/>
          <w:spacing w:val="-4"/>
          <w:sz w:val="26"/>
          <w:szCs w:val="26"/>
        </w:rPr>
        <w:t xml:space="preserve"> </w:t>
      </w:r>
      <w:r w:rsidRPr="00221E36">
        <w:rPr>
          <w:b/>
          <w:bCs/>
          <w:i/>
          <w:spacing w:val="-4"/>
          <w:sz w:val="26"/>
          <w:szCs w:val="26"/>
          <w:lang w:val="en-US"/>
        </w:rPr>
        <w:t xml:space="preserve">giải pháp </w:t>
      </w:r>
      <w:r w:rsidRPr="00221E36">
        <w:rPr>
          <w:b/>
          <w:bCs/>
          <w:i/>
          <w:sz w:val="26"/>
          <w:szCs w:val="26"/>
          <w:lang w:val="en-US"/>
        </w:rPr>
        <w:t xml:space="preserve">nhằm </w:t>
      </w:r>
      <w:r w:rsidRPr="00221E36">
        <w:rPr>
          <w:b/>
          <w:i/>
          <w:color w:val="000000" w:themeColor="text1"/>
          <w:sz w:val="26"/>
          <w:szCs w:val="26"/>
        </w:rPr>
        <w:t>phát triển thị trường bảo hiểm nhân thọ Việt Nam trong bối cảnh cuộc Cách mạng công nghiệp 4.0</w:t>
      </w:r>
      <w:r w:rsidRPr="00221E36">
        <w:rPr>
          <w:b/>
          <w:i/>
          <w:color w:val="000000" w:themeColor="text1"/>
          <w:sz w:val="26"/>
          <w:szCs w:val="26"/>
          <w:lang w:val="en-US"/>
        </w:rPr>
        <w:t>.</w:t>
      </w:r>
    </w:p>
    <w:p w14:paraId="123B4F8D" w14:textId="68CADBD1" w:rsidR="00221E36" w:rsidRPr="00221E36" w:rsidRDefault="00221E36" w:rsidP="009052B8">
      <w:pPr>
        <w:spacing w:line="360" w:lineRule="auto"/>
        <w:ind w:firstLine="567"/>
        <w:jc w:val="both"/>
        <w:rPr>
          <w:sz w:val="26"/>
          <w:szCs w:val="26"/>
          <w:lang w:val="en-US"/>
        </w:rPr>
      </w:pPr>
      <w:r>
        <w:rPr>
          <w:sz w:val="26"/>
          <w:szCs w:val="26"/>
          <w:lang w:val="en-US"/>
        </w:rPr>
        <w:t>Đề tài</w:t>
      </w:r>
      <w:r w:rsidR="00BA799E">
        <w:rPr>
          <w:sz w:val="26"/>
          <w:szCs w:val="26"/>
        </w:rPr>
        <w:t xml:space="preserve"> đã đề xuất các nhóm giải pháp nhằm </w:t>
      </w:r>
      <w:r>
        <w:rPr>
          <w:sz w:val="26"/>
          <w:szCs w:val="26"/>
          <w:lang w:val="en-US"/>
        </w:rPr>
        <w:t>hoàn thiện hành lang pháp lý cho hoạt động kinh doanh BHNT, tăng cương công tác thanh tra,</w:t>
      </w:r>
      <w:r w:rsidR="003F1CCC">
        <w:rPr>
          <w:sz w:val="26"/>
          <w:szCs w:val="26"/>
          <w:lang w:val="en-US"/>
        </w:rPr>
        <w:t xml:space="preserve"> giám sát của cơ quan nhà nước. Đối với các công ty BHNT để có thể thích ứng và phát triển trong bối cảnh cuộc CMCN 4.0 cần phải nâng cao năng lực về tài chính, tiếp tục ứng dụng công nghệ hiện đại vào chuyển đổi số, đa dạng hoá sản phẩm và kênh phân phối, nâng cao chất lượng dịch vụ,…Đối với người dân thì cần nâng cao nhận thức về BHNT. </w:t>
      </w:r>
    </w:p>
    <w:p w14:paraId="61A6B995" w14:textId="0820F860" w:rsidR="00236A92" w:rsidRPr="009052B8" w:rsidRDefault="003F1CCC" w:rsidP="009052B8">
      <w:pPr>
        <w:spacing w:line="360" w:lineRule="auto"/>
        <w:ind w:firstLine="567"/>
        <w:rPr>
          <w:b/>
          <w:bCs/>
          <w:i/>
          <w:sz w:val="26"/>
          <w:szCs w:val="26"/>
          <w:lang w:val="en-US"/>
        </w:rPr>
      </w:pPr>
      <w:r w:rsidRPr="009052B8">
        <w:rPr>
          <w:b/>
          <w:bCs/>
          <w:i/>
          <w:sz w:val="26"/>
          <w:szCs w:val="26"/>
          <w:lang w:val="en-US"/>
        </w:rPr>
        <w:t xml:space="preserve">- </w:t>
      </w:r>
      <w:r w:rsidR="00BA799E" w:rsidRPr="009052B8">
        <w:rPr>
          <w:b/>
          <w:bCs/>
          <w:i/>
          <w:sz w:val="26"/>
          <w:szCs w:val="26"/>
        </w:rPr>
        <w:t>Đề</w:t>
      </w:r>
      <w:r w:rsidR="00BA799E" w:rsidRPr="009052B8">
        <w:rPr>
          <w:b/>
          <w:bCs/>
          <w:i/>
          <w:spacing w:val="-5"/>
          <w:sz w:val="26"/>
          <w:szCs w:val="26"/>
        </w:rPr>
        <w:t xml:space="preserve"> </w:t>
      </w:r>
      <w:r w:rsidR="00BA799E" w:rsidRPr="009052B8">
        <w:rPr>
          <w:b/>
          <w:bCs/>
          <w:i/>
          <w:sz w:val="26"/>
          <w:szCs w:val="26"/>
        </w:rPr>
        <w:t>xuất</w:t>
      </w:r>
      <w:r w:rsidR="00BA799E" w:rsidRPr="009052B8">
        <w:rPr>
          <w:b/>
          <w:bCs/>
          <w:i/>
          <w:spacing w:val="-4"/>
          <w:sz w:val="26"/>
          <w:szCs w:val="26"/>
        </w:rPr>
        <w:t xml:space="preserve"> tập tài liệu </w:t>
      </w:r>
      <w:r w:rsidRPr="009052B8">
        <w:rPr>
          <w:b/>
          <w:bCs/>
          <w:i/>
          <w:spacing w:val="-4"/>
          <w:sz w:val="26"/>
          <w:szCs w:val="26"/>
          <w:lang w:val="en-US"/>
        </w:rPr>
        <w:t>tham khảo cho giảng viên, sinh viên khoa TC-NH</w:t>
      </w:r>
    </w:p>
    <w:p w14:paraId="7A172AD2" w14:textId="5C57EC1E" w:rsidR="00E12354" w:rsidRDefault="00BA799E" w:rsidP="009052B8">
      <w:pPr>
        <w:spacing w:line="360" w:lineRule="auto"/>
        <w:ind w:firstLine="567"/>
        <w:jc w:val="both"/>
        <w:rPr>
          <w:spacing w:val="-8"/>
          <w:sz w:val="26"/>
          <w:szCs w:val="26"/>
        </w:rPr>
      </w:pPr>
      <w:r>
        <w:rPr>
          <w:spacing w:val="-8"/>
          <w:sz w:val="26"/>
          <w:szCs w:val="26"/>
        </w:rPr>
        <w:t>Đề tài đã đề xuất một tài liệu</w:t>
      </w:r>
      <w:r w:rsidR="00E12354">
        <w:rPr>
          <w:spacing w:val="-8"/>
          <w:sz w:val="26"/>
          <w:szCs w:val="26"/>
          <w:lang w:val="en-US"/>
        </w:rPr>
        <w:t xml:space="preserve"> tham khảo</w:t>
      </w:r>
      <w:r w:rsidR="00AD33EB">
        <w:rPr>
          <w:spacing w:val="-8"/>
          <w:sz w:val="26"/>
          <w:szCs w:val="26"/>
          <w:lang w:val="en-US"/>
        </w:rPr>
        <w:t xml:space="preserve"> cho giảng dậy, học tập, nghiên cứu khoa học</w:t>
      </w:r>
      <w:r w:rsidR="00E12354">
        <w:rPr>
          <w:spacing w:val="-8"/>
          <w:sz w:val="26"/>
          <w:szCs w:val="26"/>
          <w:lang w:val="en-US"/>
        </w:rPr>
        <w:t xml:space="preserve"> cho giảng viên, sinh viên </w:t>
      </w:r>
      <w:r>
        <w:rPr>
          <w:spacing w:val="-8"/>
          <w:sz w:val="26"/>
          <w:szCs w:val="26"/>
          <w:lang w:val="en-US"/>
        </w:rPr>
        <w:t>chuyên ngành bảo hiểm,</w:t>
      </w:r>
      <w:r w:rsidR="00E12354">
        <w:rPr>
          <w:spacing w:val="-8"/>
          <w:sz w:val="26"/>
          <w:szCs w:val="26"/>
          <w:lang w:val="en-US"/>
        </w:rPr>
        <w:t xml:space="preserve"> khoa TC-NH</w:t>
      </w:r>
      <w:r>
        <w:rPr>
          <w:spacing w:val="-8"/>
          <w:sz w:val="26"/>
          <w:szCs w:val="26"/>
        </w:rPr>
        <w:t xml:space="preserve"> </w:t>
      </w:r>
      <w:bookmarkStart w:id="0" w:name="_GoBack"/>
      <w:bookmarkEnd w:id="0"/>
    </w:p>
    <w:p w14:paraId="5C49B88C" w14:textId="17E86D65" w:rsidR="00236A92" w:rsidRDefault="009052B8" w:rsidP="009052B8">
      <w:pPr>
        <w:spacing w:line="360" w:lineRule="auto"/>
        <w:rPr>
          <w:b/>
          <w:sz w:val="26"/>
          <w:szCs w:val="26"/>
        </w:rPr>
      </w:pPr>
      <w:r>
        <w:rPr>
          <w:b/>
          <w:sz w:val="26"/>
          <w:szCs w:val="26"/>
        </w:rPr>
        <w:t>5. Sản phẩm</w:t>
      </w:r>
    </w:p>
    <w:tbl>
      <w:tblPr>
        <w:tblStyle w:val="Style13"/>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4321"/>
        <w:gridCol w:w="1816"/>
        <w:gridCol w:w="1559"/>
        <w:gridCol w:w="1134"/>
      </w:tblGrid>
      <w:tr w:rsidR="00236A92" w14:paraId="7C4F1B83" w14:textId="77777777" w:rsidTr="00BA799E">
        <w:trPr>
          <w:tblHeader/>
          <w:jc w:val="center"/>
        </w:trPr>
        <w:tc>
          <w:tcPr>
            <w:tcW w:w="804" w:type="dxa"/>
          </w:tcPr>
          <w:p w14:paraId="1339BF49" w14:textId="77777777" w:rsidR="00236A92" w:rsidRPr="00BA799E" w:rsidRDefault="00BA799E">
            <w:pPr>
              <w:spacing w:before="120" w:line="276" w:lineRule="auto"/>
              <w:jc w:val="center"/>
              <w:rPr>
                <w:b/>
              </w:rPr>
            </w:pPr>
            <w:r w:rsidRPr="00BA799E">
              <w:rPr>
                <w:b/>
              </w:rPr>
              <w:t>STT</w:t>
            </w:r>
          </w:p>
        </w:tc>
        <w:tc>
          <w:tcPr>
            <w:tcW w:w="4321" w:type="dxa"/>
          </w:tcPr>
          <w:p w14:paraId="296C00A1" w14:textId="77777777" w:rsidR="00236A92" w:rsidRPr="00BA799E" w:rsidRDefault="00BA799E">
            <w:pPr>
              <w:spacing w:before="120" w:line="276" w:lineRule="auto"/>
              <w:jc w:val="center"/>
              <w:rPr>
                <w:b/>
              </w:rPr>
            </w:pPr>
            <w:r w:rsidRPr="00BA799E">
              <w:rPr>
                <w:b/>
              </w:rPr>
              <w:t>Sản phẩm</w:t>
            </w:r>
          </w:p>
        </w:tc>
        <w:tc>
          <w:tcPr>
            <w:tcW w:w="1816" w:type="dxa"/>
          </w:tcPr>
          <w:p w14:paraId="2F60E14D" w14:textId="77777777" w:rsidR="00236A92" w:rsidRPr="00BA799E" w:rsidRDefault="00BA799E">
            <w:pPr>
              <w:spacing w:before="120" w:line="276" w:lineRule="auto"/>
              <w:jc w:val="center"/>
              <w:rPr>
                <w:b/>
              </w:rPr>
            </w:pPr>
            <w:r w:rsidRPr="00BA799E">
              <w:rPr>
                <w:b/>
              </w:rPr>
              <w:t>Số lượng theo thuyết minh</w:t>
            </w:r>
          </w:p>
        </w:tc>
        <w:tc>
          <w:tcPr>
            <w:tcW w:w="1559" w:type="dxa"/>
          </w:tcPr>
          <w:p w14:paraId="32B02562" w14:textId="77777777" w:rsidR="00236A92" w:rsidRPr="00BA799E" w:rsidRDefault="00BA799E">
            <w:pPr>
              <w:spacing w:before="120" w:line="276" w:lineRule="auto"/>
              <w:jc w:val="center"/>
              <w:rPr>
                <w:b/>
              </w:rPr>
            </w:pPr>
            <w:r w:rsidRPr="00BA799E">
              <w:rPr>
                <w:b/>
              </w:rPr>
              <w:t>Số lượng thực tế</w:t>
            </w:r>
          </w:p>
        </w:tc>
        <w:tc>
          <w:tcPr>
            <w:tcW w:w="1134" w:type="dxa"/>
          </w:tcPr>
          <w:p w14:paraId="2A96F559" w14:textId="77777777" w:rsidR="00236A92" w:rsidRPr="00BA799E" w:rsidRDefault="00BA799E">
            <w:pPr>
              <w:spacing w:before="120" w:line="276" w:lineRule="auto"/>
              <w:jc w:val="center"/>
              <w:rPr>
                <w:b/>
              </w:rPr>
            </w:pPr>
            <w:r w:rsidRPr="00BA799E">
              <w:rPr>
                <w:b/>
              </w:rPr>
              <w:t>Ghi chú</w:t>
            </w:r>
          </w:p>
        </w:tc>
      </w:tr>
      <w:tr w:rsidR="00236A92" w14:paraId="0449F4FD" w14:textId="77777777" w:rsidTr="00BA799E">
        <w:trPr>
          <w:jc w:val="center"/>
        </w:trPr>
        <w:tc>
          <w:tcPr>
            <w:tcW w:w="804" w:type="dxa"/>
          </w:tcPr>
          <w:p w14:paraId="01DF7C09" w14:textId="77777777" w:rsidR="00236A92" w:rsidRDefault="00BA799E">
            <w:pPr>
              <w:spacing w:before="120" w:line="276" w:lineRule="auto"/>
              <w:jc w:val="center"/>
              <w:rPr>
                <w:b/>
                <w:bCs/>
                <w:sz w:val="26"/>
                <w:szCs w:val="26"/>
              </w:rPr>
            </w:pPr>
            <w:r>
              <w:rPr>
                <w:b/>
                <w:bCs/>
                <w:sz w:val="26"/>
                <w:szCs w:val="26"/>
              </w:rPr>
              <w:t>I</w:t>
            </w:r>
          </w:p>
        </w:tc>
        <w:tc>
          <w:tcPr>
            <w:tcW w:w="4321" w:type="dxa"/>
          </w:tcPr>
          <w:p w14:paraId="75A61A17" w14:textId="77777777" w:rsidR="00236A92" w:rsidRDefault="00BA799E">
            <w:pPr>
              <w:spacing w:before="120" w:line="276" w:lineRule="auto"/>
              <w:rPr>
                <w:b/>
                <w:bCs/>
                <w:sz w:val="26"/>
                <w:szCs w:val="26"/>
              </w:rPr>
            </w:pPr>
            <w:r>
              <w:rPr>
                <w:b/>
                <w:bCs/>
                <w:sz w:val="26"/>
                <w:szCs w:val="26"/>
              </w:rPr>
              <w:t>Sản phẩm khoa học</w:t>
            </w:r>
          </w:p>
        </w:tc>
        <w:tc>
          <w:tcPr>
            <w:tcW w:w="1816" w:type="dxa"/>
          </w:tcPr>
          <w:p w14:paraId="0043E6BD" w14:textId="77777777" w:rsidR="00236A92" w:rsidRDefault="00BA799E">
            <w:pPr>
              <w:spacing w:before="120" w:line="276" w:lineRule="auto"/>
              <w:jc w:val="center"/>
              <w:rPr>
                <w:b/>
                <w:bCs/>
                <w:sz w:val="26"/>
                <w:szCs w:val="26"/>
                <w:lang w:val="en-US"/>
              </w:rPr>
            </w:pPr>
            <w:r>
              <w:rPr>
                <w:b/>
                <w:bCs/>
                <w:sz w:val="26"/>
                <w:szCs w:val="26"/>
                <w:lang w:val="en-US"/>
              </w:rPr>
              <w:t>01</w:t>
            </w:r>
          </w:p>
        </w:tc>
        <w:tc>
          <w:tcPr>
            <w:tcW w:w="1559" w:type="dxa"/>
          </w:tcPr>
          <w:p w14:paraId="47F786F3" w14:textId="77777777" w:rsidR="00236A92" w:rsidRDefault="00BA799E">
            <w:pPr>
              <w:spacing w:before="120" w:line="276" w:lineRule="auto"/>
              <w:jc w:val="center"/>
              <w:rPr>
                <w:b/>
                <w:bCs/>
                <w:sz w:val="26"/>
                <w:szCs w:val="26"/>
                <w:lang w:val="en-US"/>
              </w:rPr>
            </w:pPr>
            <w:r>
              <w:rPr>
                <w:b/>
                <w:bCs/>
                <w:sz w:val="26"/>
                <w:szCs w:val="26"/>
                <w:lang w:val="en-US"/>
              </w:rPr>
              <w:t>01</w:t>
            </w:r>
          </w:p>
        </w:tc>
        <w:tc>
          <w:tcPr>
            <w:tcW w:w="1134" w:type="dxa"/>
          </w:tcPr>
          <w:p w14:paraId="7E00EB25" w14:textId="77777777" w:rsidR="00236A92" w:rsidRDefault="00236A92">
            <w:pPr>
              <w:spacing w:before="120" w:line="276" w:lineRule="auto"/>
              <w:jc w:val="center"/>
              <w:rPr>
                <w:b/>
                <w:bCs/>
                <w:sz w:val="26"/>
                <w:szCs w:val="26"/>
              </w:rPr>
            </w:pPr>
          </w:p>
        </w:tc>
      </w:tr>
      <w:tr w:rsidR="00236A92" w14:paraId="33B4E29F" w14:textId="77777777" w:rsidTr="00BA799E">
        <w:trPr>
          <w:jc w:val="center"/>
        </w:trPr>
        <w:tc>
          <w:tcPr>
            <w:tcW w:w="804" w:type="dxa"/>
          </w:tcPr>
          <w:p w14:paraId="62BE2F88" w14:textId="77777777" w:rsidR="00236A92" w:rsidRDefault="00236A92">
            <w:pPr>
              <w:spacing w:before="120" w:line="276" w:lineRule="auto"/>
              <w:jc w:val="center"/>
              <w:rPr>
                <w:b/>
                <w:bCs/>
                <w:sz w:val="26"/>
                <w:szCs w:val="26"/>
              </w:rPr>
            </w:pPr>
          </w:p>
        </w:tc>
        <w:tc>
          <w:tcPr>
            <w:tcW w:w="4321" w:type="dxa"/>
          </w:tcPr>
          <w:p w14:paraId="35324FF8" w14:textId="4969EF22" w:rsidR="00236A92" w:rsidRPr="00E12354" w:rsidRDefault="00BA799E">
            <w:pPr>
              <w:spacing w:before="120" w:line="276" w:lineRule="auto"/>
              <w:jc w:val="both"/>
              <w:rPr>
                <w:bCs/>
                <w:sz w:val="26"/>
                <w:szCs w:val="26"/>
                <w:lang w:val="en-US"/>
              </w:rPr>
            </w:pPr>
            <w:r w:rsidRPr="00E12354">
              <w:rPr>
                <w:bCs/>
                <w:sz w:val="26"/>
                <w:szCs w:val="26"/>
                <w:lang w:val="en-US"/>
              </w:rPr>
              <w:t xml:space="preserve">Tài liệu tham khảo cho </w:t>
            </w:r>
            <w:r w:rsidR="00E12354" w:rsidRPr="00E12354">
              <w:rPr>
                <w:bCs/>
                <w:sz w:val="26"/>
                <w:szCs w:val="26"/>
                <w:lang w:val="en-US"/>
              </w:rPr>
              <w:t>giảng viên, sinh viên ngành bảo hiểm</w:t>
            </w:r>
            <w:r w:rsidR="00E12354">
              <w:rPr>
                <w:bCs/>
                <w:sz w:val="26"/>
                <w:szCs w:val="26"/>
                <w:lang w:val="en-US"/>
              </w:rPr>
              <w:t>,</w:t>
            </w:r>
            <w:r w:rsidRPr="00E12354">
              <w:rPr>
                <w:bCs/>
                <w:sz w:val="26"/>
                <w:szCs w:val="26"/>
                <w:lang w:val="en-US"/>
              </w:rPr>
              <w:t xml:space="preserve"> </w:t>
            </w:r>
            <w:r w:rsidR="00E12354" w:rsidRPr="00E12354">
              <w:rPr>
                <w:bCs/>
                <w:sz w:val="26"/>
                <w:szCs w:val="26"/>
                <w:lang w:val="en-US"/>
              </w:rPr>
              <w:t>Khoa</w:t>
            </w:r>
            <w:r w:rsidRPr="00E12354">
              <w:rPr>
                <w:bCs/>
                <w:sz w:val="26"/>
                <w:szCs w:val="26"/>
                <w:lang w:val="en-US"/>
              </w:rPr>
              <w:t xml:space="preserve"> Tài chính - Ngân hàng, trường Đại học Mở Hà Nội.</w:t>
            </w:r>
          </w:p>
        </w:tc>
        <w:tc>
          <w:tcPr>
            <w:tcW w:w="1816" w:type="dxa"/>
          </w:tcPr>
          <w:p w14:paraId="6632B595" w14:textId="77777777" w:rsidR="00236A92" w:rsidRDefault="00236A92">
            <w:pPr>
              <w:spacing w:before="120" w:line="276" w:lineRule="auto"/>
              <w:jc w:val="center"/>
              <w:rPr>
                <w:b/>
                <w:bCs/>
                <w:sz w:val="26"/>
                <w:szCs w:val="26"/>
                <w:lang w:val="en-US"/>
              </w:rPr>
            </w:pPr>
          </w:p>
        </w:tc>
        <w:tc>
          <w:tcPr>
            <w:tcW w:w="1559" w:type="dxa"/>
          </w:tcPr>
          <w:p w14:paraId="426D02D3" w14:textId="77777777" w:rsidR="00236A92" w:rsidRDefault="00236A92">
            <w:pPr>
              <w:spacing w:before="120" w:line="276" w:lineRule="auto"/>
              <w:jc w:val="center"/>
              <w:rPr>
                <w:b/>
                <w:bCs/>
                <w:sz w:val="26"/>
                <w:szCs w:val="26"/>
                <w:lang w:val="en-US"/>
              </w:rPr>
            </w:pPr>
          </w:p>
        </w:tc>
        <w:tc>
          <w:tcPr>
            <w:tcW w:w="1134" w:type="dxa"/>
          </w:tcPr>
          <w:p w14:paraId="6B122F7E" w14:textId="77777777" w:rsidR="00236A92" w:rsidRDefault="00236A92">
            <w:pPr>
              <w:spacing w:before="120" w:line="276" w:lineRule="auto"/>
              <w:jc w:val="center"/>
              <w:rPr>
                <w:b/>
                <w:bCs/>
                <w:sz w:val="26"/>
                <w:szCs w:val="26"/>
              </w:rPr>
            </w:pPr>
          </w:p>
        </w:tc>
      </w:tr>
      <w:tr w:rsidR="00236A92" w14:paraId="5098D227" w14:textId="77777777" w:rsidTr="00BA799E">
        <w:trPr>
          <w:jc w:val="center"/>
        </w:trPr>
        <w:tc>
          <w:tcPr>
            <w:tcW w:w="804" w:type="dxa"/>
          </w:tcPr>
          <w:p w14:paraId="42B335BF" w14:textId="77777777" w:rsidR="00236A92" w:rsidRDefault="00BA799E">
            <w:pPr>
              <w:spacing w:before="120" w:line="276" w:lineRule="auto"/>
              <w:jc w:val="center"/>
              <w:rPr>
                <w:b/>
                <w:bCs/>
                <w:sz w:val="26"/>
                <w:szCs w:val="26"/>
                <w:lang w:val="en-US"/>
              </w:rPr>
            </w:pPr>
            <w:r>
              <w:rPr>
                <w:b/>
                <w:bCs/>
                <w:sz w:val="26"/>
                <w:szCs w:val="26"/>
                <w:lang w:val="en-US"/>
              </w:rPr>
              <w:t>II</w:t>
            </w:r>
          </w:p>
        </w:tc>
        <w:tc>
          <w:tcPr>
            <w:tcW w:w="4321" w:type="dxa"/>
          </w:tcPr>
          <w:p w14:paraId="7021ACA9" w14:textId="77777777" w:rsidR="00236A92" w:rsidRDefault="00BA799E">
            <w:pPr>
              <w:spacing w:before="120" w:line="276" w:lineRule="auto"/>
              <w:rPr>
                <w:b/>
                <w:bCs/>
                <w:sz w:val="26"/>
                <w:szCs w:val="26"/>
                <w:lang w:val="en-US"/>
              </w:rPr>
            </w:pPr>
            <w:r>
              <w:rPr>
                <w:b/>
                <w:bCs/>
                <w:sz w:val="26"/>
                <w:szCs w:val="26"/>
                <w:lang w:val="en-US"/>
              </w:rPr>
              <w:t>Sản phẩm công bố</w:t>
            </w:r>
          </w:p>
        </w:tc>
        <w:tc>
          <w:tcPr>
            <w:tcW w:w="1816" w:type="dxa"/>
          </w:tcPr>
          <w:p w14:paraId="56E9CC26" w14:textId="3D3113AC" w:rsidR="00236A92" w:rsidRDefault="00E12354">
            <w:pPr>
              <w:spacing w:before="120" w:line="276" w:lineRule="auto"/>
              <w:jc w:val="center"/>
              <w:rPr>
                <w:b/>
                <w:bCs/>
                <w:sz w:val="26"/>
                <w:szCs w:val="26"/>
                <w:lang w:val="en-US"/>
              </w:rPr>
            </w:pPr>
            <w:r>
              <w:rPr>
                <w:b/>
                <w:bCs/>
                <w:sz w:val="26"/>
                <w:szCs w:val="26"/>
                <w:lang w:val="en-US"/>
              </w:rPr>
              <w:t>01 hoặc 02</w:t>
            </w:r>
          </w:p>
        </w:tc>
        <w:tc>
          <w:tcPr>
            <w:tcW w:w="1559" w:type="dxa"/>
          </w:tcPr>
          <w:p w14:paraId="6249B847" w14:textId="29647653" w:rsidR="00236A92" w:rsidRDefault="00E12354">
            <w:pPr>
              <w:spacing w:before="120" w:line="276" w:lineRule="auto"/>
              <w:jc w:val="center"/>
              <w:rPr>
                <w:b/>
                <w:bCs/>
                <w:sz w:val="26"/>
                <w:szCs w:val="26"/>
                <w:lang w:val="en-US"/>
              </w:rPr>
            </w:pPr>
            <w:r>
              <w:rPr>
                <w:b/>
                <w:bCs/>
                <w:sz w:val="26"/>
                <w:szCs w:val="26"/>
                <w:lang w:val="en-US"/>
              </w:rPr>
              <w:t>01</w:t>
            </w:r>
          </w:p>
        </w:tc>
        <w:tc>
          <w:tcPr>
            <w:tcW w:w="1134" w:type="dxa"/>
          </w:tcPr>
          <w:p w14:paraId="412F59E7" w14:textId="77777777" w:rsidR="00236A92" w:rsidRDefault="00236A92">
            <w:pPr>
              <w:spacing w:before="120" w:line="276" w:lineRule="auto"/>
              <w:jc w:val="center"/>
              <w:rPr>
                <w:b/>
                <w:bCs/>
                <w:sz w:val="26"/>
                <w:szCs w:val="26"/>
              </w:rPr>
            </w:pPr>
          </w:p>
        </w:tc>
      </w:tr>
      <w:tr w:rsidR="00236A92" w14:paraId="515FA084" w14:textId="77777777" w:rsidTr="00BA799E">
        <w:trPr>
          <w:jc w:val="center"/>
        </w:trPr>
        <w:tc>
          <w:tcPr>
            <w:tcW w:w="804" w:type="dxa"/>
          </w:tcPr>
          <w:p w14:paraId="75FBCC80" w14:textId="06081C71" w:rsidR="00236A92" w:rsidRDefault="00236A92">
            <w:pPr>
              <w:spacing w:before="120" w:line="276" w:lineRule="auto"/>
              <w:jc w:val="center"/>
              <w:rPr>
                <w:b/>
                <w:bCs/>
                <w:sz w:val="26"/>
                <w:szCs w:val="26"/>
                <w:lang w:val="en-US"/>
              </w:rPr>
            </w:pPr>
          </w:p>
        </w:tc>
        <w:tc>
          <w:tcPr>
            <w:tcW w:w="4321" w:type="dxa"/>
          </w:tcPr>
          <w:p w14:paraId="4CB416AD" w14:textId="5701AA90" w:rsidR="00236A92" w:rsidRPr="009052B8" w:rsidRDefault="00BA799E">
            <w:pPr>
              <w:spacing w:before="120" w:line="276" w:lineRule="auto"/>
              <w:jc w:val="both"/>
              <w:rPr>
                <w:bCs/>
                <w:sz w:val="26"/>
                <w:szCs w:val="26"/>
                <w:lang w:val="en-US"/>
              </w:rPr>
            </w:pPr>
            <w:r w:rsidRPr="009052B8">
              <w:rPr>
                <w:bCs/>
                <w:sz w:val="26"/>
                <w:szCs w:val="26"/>
              </w:rPr>
              <w:t>Bài báo trong nước được tính điểm của HĐGSNN</w:t>
            </w:r>
            <w:r w:rsidR="00E12354" w:rsidRPr="009052B8">
              <w:rPr>
                <w:bCs/>
                <w:sz w:val="26"/>
                <w:szCs w:val="26"/>
                <w:lang w:val="en-US"/>
              </w:rPr>
              <w:t xml:space="preserve"> 0</w:t>
            </w:r>
            <w:r w:rsidRPr="009052B8">
              <w:rPr>
                <w:bCs/>
                <w:sz w:val="26"/>
                <w:szCs w:val="26"/>
                <w:lang w:val="en-US"/>
              </w:rPr>
              <w:t>,</w:t>
            </w:r>
            <w:r w:rsidR="00E12354" w:rsidRPr="009052B8">
              <w:rPr>
                <w:bCs/>
                <w:sz w:val="26"/>
                <w:szCs w:val="26"/>
                <w:lang w:val="en-US"/>
              </w:rPr>
              <w:t>75</w:t>
            </w:r>
            <w:r w:rsidRPr="009052B8">
              <w:rPr>
                <w:bCs/>
                <w:sz w:val="26"/>
                <w:szCs w:val="26"/>
                <w:lang w:val="en-US"/>
              </w:rPr>
              <w:t xml:space="preserve"> điểm</w:t>
            </w:r>
          </w:p>
          <w:p w14:paraId="57E15411" w14:textId="387C78D4" w:rsidR="00236A92" w:rsidRPr="009052B8" w:rsidRDefault="009052B8" w:rsidP="009052B8">
            <w:pPr>
              <w:spacing w:before="120" w:line="276" w:lineRule="auto"/>
              <w:jc w:val="both"/>
              <w:rPr>
                <w:color w:val="000000"/>
                <w:sz w:val="26"/>
                <w:szCs w:val="26"/>
                <w:lang w:val="en-US"/>
              </w:rPr>
            </w:pPr>
            <w:r w:rsidRPr="009052B8">
              <w:rPr>
                <w:color w:val="000000"/>
                <w:sz w:val="26"/>
                <w:szCs w:val="26"/>
              </w:rPr>
              <w:t>Điều kiện phát triển thị trường bảo hiểm nhân thọ ở Việt Nam trong bối cảnh hiện nay</w:t>
            </w:r>
            <w:r>
              <w:rPr>
                <w:color w:val="000000"/>
                <w:sz w:val="26"/>
                <w:szCs w:val="26"/>
                <w:lang w:val="en-US"/>
              </w:rPr>
              <w:t xml:space="preserve">. </w:t>
            </w:r>
            <w:r w:rsidRPr="009052B8">
              <w:rPr>
                <w:color w:val="000000"/>
                <w:sz w:val="26"/>
                <w:szCs w:val="26"/>
                <w:lang w:val="en-US"/>
              </w:rPr>
              <w:t>Tạp chí Tài chính, Kỳ 1 - tháng 6/2026 (850)</w:t>
            </w:r>
            <w:r>
              <w:rPr>
                <w:color w:val="000000"/>
                <w:sz w:val="26"/>
                <w:szCs w:val="26"/>
                <w:lang w:val="en-US"/>
              </w:rPr>
              <w:t>.</w:t>
            </w:r>
          </w:p>
        </w:tc>
        <w:tc>
          <w:tcPr>
            <w:tcW w:w="1816" w:type="dxa"/>
          </w:tcPr>
          <w:p w14:paraId="7A62FCE5" w14:textId="77777777" w:rsidR="00236A92" w:rsidRDefault="00236A92">
            <w:pPr>
              <w:spacing w:before="120" w:line="276" w:lineRule="auto"/>
              <w:jc w:val="center"/>
              <w:rPr>
                <w:b/>
                <w:bCs/>
                <w:sz w:val="26"/>
                <w:szCs w:val="26"/>
              </w:rPr>
            </w:pPr>
          </w:p>
        </w:tc>
        <w:tc>
          <w:tcPr>
            <w:tcW w:w="1559" w:type="dxa"/>
          </w:tcPr>
          <w:p w14:paraId="428CCC89" w14:textId="77777777" w:rsidR="00236A92" w:rsidRDefault="00236A92">
            <w:pPr>
              <w:spacing w:before="120" w:line="276" w:lineRule="auto"/>
              <w:jc w:val="center"/>
              <w:rPr>
                <w:b/>
                <w:bCs/>
                <w:sz w:val="26"/>
                <w:szCs w:val="26"/>
              </w:rPr>
            </w:pPr>
          </w:p>
        </w:tc>
        <w:tc>
          <w:tcPr>
            <w:tcW w:w="1134" w:type="dxa"/>
          </w:tcPr>
          <w:p w14:paraId="2E8F7A9D" w14:textId="77777777" w:rsidR="00236A92" w:rsidRDefault="00236A92">
            <w:pPr>
              <w:spacing w:before="120" w:line="276" w:lineRule="auto"/>
              <w:jc w:val="center"/>
              <w:rPr>
                <w:sz w:val="26"/>
                <w:szCs w:val="26"/>
              </w:rPr>
            </w:pPr>
          </w:p>
        </w:tc>
      </w:tr>
      <w:tr w:rsidR="00236A92" w14:paraId="45E24B89" w14:textId="77777777" w:rsidTr="00BA799E">
        <w:trPr>
          <w:jc w:val="center"/>
        </w:trPr>
        <w:tc>
          <w:tcPr>
            <w:tcW w:w="804" w:type="dxa"/>
          </w:tcPr>
          <w:p w14:paraId="21028941" w14:textId="77777777" w:rsidR="00236A92" w:rsidRDefault="00BA799E">
            <w:pPr>
              <w:spacing w:before="120" w:line="276" w:lineRule="auto"/>
              <w:jc w:val="center"/>
              <w:rPr>
                <w:b/>
                <w:bCs/>
                <w:sz w:val="26"/>
                <w:szCs w:val="26"/>
                <w:lang w:val="en-US"/>
              </w:rPr>
            </w:pPr>
            <w:r>
              <w:rPr>
                <w:b/>
                <w:bCs/>
                <w:sz w:val="26"/>
                <w:szCs w:val="26"/>
              </w:rPr>
              <w:t>II</w:t>
            </w:r>
            <w:r>
              <w:rPr>
                <w:b/>
                <w:bCs/>
                <w:sz w:val="26"/>
                <w:szCs w:val="26"/>
                <w:lang w:val="en-US"/>
              </w:rPr>
              <w:t>I</w:t>
            </w:r>
          </w:p>
        </w:tc>
        <w:tc>
          <w:tcPr>
            <w:tcW w:w="4321" w:type="dxa"/>
          </w:tcPr>
          <w:p w14:paraId="795844EC" w14:textId="77777777" w:rsidR="00236A92" w:rsidRDefault="00BA799E">
            <w:pPr>
              <w:spacing w:before="120" w:line="276" w:lineRule="auto"/>
              <w:jc w:val="both"/>
              <w:rPr>
                <w:b/>
                <w:bCs/>
                <w:sz w:val="26"/>
                <w:szCs w:val="26"/>
              </w:rPr>
            </w:pPr>
            <w:r>
              <w:rPr>
                <w:b/>
                <w:bCs/>
                <w:sz w:val="26"/>
                <w:szCs w:val="26"/>
              </w:rPr>
              <w:t>Sản phẩm đào tạo</w:t>
            </w:r>
          </w:p>
        </w:tc>
        <w:tc>
          <w:tcPr>
            <w:tcW w:w="1816" w:type="dxa"/>
          </w:tcPr>
          <w:p w14:paraId="4A59086C" w14:textId="77777777" w:rsidR="00236A92" w:rsidRDefault="00BA799E">
            <w:pPr>
              <w:spacing w:before="120" w:line="276" w:lineRule="auto"/>
              <w:jc w:val="center"/>
              <w:rPr>
                <w:b/>
                <w:bCs/>
                <w:sz w:val="26"/>
                <w:szCs w:val="26"/>
                <w:lang w:val="en-US"/>
              </w:rPr>
            </w:pPr>
            <w:r>
              <w:rPr>
                <w:b/>
                <w:bCs/>
                <w:sz w:val="26"/>
                <w:szCs w:val="26"/>
                <w:lang w:val="en-US"/>
              </w:rPr>
              <w:t>01</w:t>
            </w:r>
          </w:p>
        </w:tc>
        <w:tc>
          <w:tcPr>
            <w:tcW w:w="1559" w:type="dxa"/>
          </w:tcPr>
          <w:p w14:paraId="54A4E648" w14:textId="77777777" w:rsidR="00236A92" w:rsidRDefault="00BA799E">
            <w:pPr>
              <w:spacing w:before="120" w:line="276" w:lineRule="auto"/>
              <w:jc w:val="center"/>
              <w:rPr>
                <w:b/>
                <w:bCs/>
                <w:sz w:val="26"/>
                <w:szCs w:val="26"/>
                <w:lang w:val="en-US"/>
              </w:rPr>
            </w:pPr>
            <w:r>
              <w:rPr>
                <w:b/>
                <w:bCs/>
                <w:sz w:val="26"/>
                <w:szCs w:val="26"/>
                <w:lang w:val="en-US"/>
              </w:rPr>
              <w:t>01</w:t>
            </w:r>
          </w:p>
        </w:tc>
        <w:tc>
          <w:tcPr>
            <w:tcW w:w="1134" w:type="dxa"/>
          </w:tcPr>
          <w:p w14:paraId="55234A32" w14:textId="77777777" w:rsidR="00236A92" w:rsidRDefault="00236A92">
            <w:pPr>
              <w:spacing w:before="120" w:line="276" w:lineRule="auto"/>
              <w:jc w:val="center"/>
              <w:rPr>
                <w:sz w:val="26"/>
                <w:szCs w:val="26"/>
              </w:rPr>
            </w:pPr>
          </w:p>
        </w:tc>
      </w:tr>
      <w:tr w:rsidR="00236A92" w14:paraId="3D88267D" w14:textId="77777777" w:rsidTr="00BA799E">
        <w:trPr>
          <w:jc w:val="center"/>
        </w:trPr>
        <w:tc>
          <w:tcPr>
            <w:tcW w:w="804" w:type="dxa"/>
          </w:tcPr>
          <w:p w14:paraId="1578ABC7" w14:textId="1A34282C" w:rsidR="00236A92" w:rsidRDefault="00236A92">
            <w:pPr>
              <w:spacing w:before="120" w:line="276" w:lineRule="auto"/>
              <w:jc w:val="center"/>
              <w:rPr>
                <w:b/>
                <w:sz w:val="26"/>
                <w:szCs w:val="26"/>
              </w:rPr>
            </w:pPr>
          </w:p>
        </w:tc>
        <w:tc>
          <w:tcPr>
            <w:tcW w:w="4321" w:type="dxa"/>
          </w:tcPr>
          <w:p w14:paraId="6D8A5816" w14:textId="46C8CCD2" w:rsidR="00236A92" w:rsidRDefault="00BA799E">
            <w:pPr>
              <w:spacing w:before="120" w:line="276" w:lineRule="auto"/>
              <w:jc w:val="both"/>
              <w:rPr>
                <w:bCs/>
                <w:sz w:val="26"/>
                <w:szCs w:val="26"/>
              </w:rPr>
            </w:pPr>
            <w:r w:rsidRPr="009052B8">
              <w:rPr>
                <w:sz w:val="26"/>
                <w:szCs w:val="26"/>
              </w:rPr>
              <w:t>Hướng dẫn công trình NCKH của sinh viên</w:t>
            </w:r>
            <w:r w:rsidR="009052B8" w:rsidRPr="009052B8">
              <w:rPr>
                <w:sz w:val="26"/>
                <w:szCs w:val="26"/>
                <w:lang w:val="en-US"/>
              </w:rPr>
              <w:t>:</w:t>
            </w:r>
            <w:r w:rsidR="009052B8">
              <w:rPr>
                <w:b/>
                <w:sz w:val="26"/>
                <w:szCs w:val="26"/>
                <w:lang w:val="en-US"/>
              </w:rPr>
              <w:t xml:space="preserve"> </w:t>
            </w:r>
            <w:r w:rsidR="009052B8" w:rsidRPr="009052B8">
              <w:rPr>
                <w:bCs/>
                <w:sz w:val="26"/>
                <w:szCs w:val="26"/>
              </w:rPr>
              <w:t>Phát triển thị trường bảo hiểm nhân thọ Việt Nam</w:t>
            </w:r>
          </w:p>
          <w:p w14:paraId="51629F13" w14:textId="36D8E231" w:rsidR="009052B8" w:rsidRDefault="009052B8">
            <w:pPr>
              <w:spacing w:before="120" w:line="276" w:lineRule="auto"/>
              <w:jc w:val="both"/>
              <w:rPr>
                <w:bCs/>
                <w:sz w:val="26"/>
                <w:szCs w:val="26"/>
                <w:lang w:val="en-US"/>
              </w:rPr>
            </w:pPr>
            <w:r w:rsidRPr="009052B8">
              <w:rPr>
                <w:bCs/>
                <w:sz w:val="26"/>
                <w:szCs w:val="26"/>
                <w:lang w:val="en-US"/>
              </w:rPr>
              <w:t>Quyết định số 1648/QĐ-ĐHM ngày 24/4/2025</w:t>
            </w:r>
            <w:r>
              <w:rPr>
                <w:bCs/>
                <w:sz w:val="26"/>
                <w:szCs w:val="26"/>
                <w:lang w:val="en-US"/>
              </w:rPr>
              <w:t xml:space="preserve"> về phê duyệt kết quả NCKH sinh viên năm 2025</w:t>
            </w:r>
          </w:p>
        </w:tc>
        <w:tc>
          <w:tcPr>
            <w:tcW w:w="1816" w:type="dxa"/>
          </w:tcPr>
          <w:p w14:paraId="4F7D7511" w14:textId="206677CC" w:rsidR="00236A92" w:rsidRDefault="00236A92">
            <w:pPr>
              <w:spacing w:before="120" w:line="276" w:lineRule="auto"/>
              <w:jc w:val="center"/>
              <w:rPr>
                <w:b/>
                <w:bCs/>
                <w:sz w:val="26"/>
                <w:szCs w:val="26"/>
                <w:lang w:val="en-US"/>
              </w:rPr>
            </w:pPr>
          </w:p>
        </w:tc>
        <w:tc>
          <w:tcPr>
            <w:tcW w:w="1559" w:type="dxa"/>
          </w:tcPr>
          <w:p w14:paraId="1B00ECDD" w14:textId="160E88FB" w:rsidR="00236A92" w:rsidRDefault="00236A92">
            <w:pPr>
              <w:spacing w:before="120" w:line="276" w:lineRule="auto"/>
              <w:jc w:val="center"/>
              <w:rPr>
                <w:b/>
                <w:bCs/>
                <w:sz w:val="26"/>
                <w:szCs w:val="26"/>
                <w:lang w:val="en-US"/>
              </w:rPr>
            </w:pPr>
          </w:p>
        </w:tc>
        <w:tc>
          <w:tcPr>
            <w:tcW w:w="1134" w:type="dxa"/>
          </w:tcPr>
          <w:p w14:paraId="0D8B8C0A" w14:textId="46A9BDAE" w:rsidR="00236A92" w:rsidRDefault="009052B8">
            <w:pPr>
              <w:spacing w:before="120" w:line="276" w:lineRule="auto"/>
              <w:jc w:val="center"/>
              <w:rPr>
                <w:sz w:val="26"/>
                <w:szCs w:val="26"/>
                <w:lang w:val="en-US"/>
              </w:rPr>
            </w:pPr>
            <w:r>
              <w:rPr>
                <w:sz w:val="26"/>
                <w:szCs w:val="26"/>
                <w:lang w:val="en-US"/>
              </w:rPr>
              <w:t>Đạt giải nhất</w:t>
            </w:r>
          </w:p>
        </w:tc>
      </w:tr>
    </w:tbl>
    <w:p w14:paraId="10C3C299" w14:textId="77777777" w:rsidR="00BA799E" w:rsidRDefault="00BA799E" w:rsidP="00BA799E">
      <w:pPr>
        <w:spacing w:line="360" w:lineRule="auto"/>
        <w:jc w:val="both"/>
        <w:rPr>
          <w:b/>
          <w:sz w:val="26"/>
          <w:szCs w:val="26"/>
        </w:rPr>
      </w:pPr>
    </w:p>
    <w:p w14:paraId="4CE92D30" w14:textId="0DF0053E" w:rsidR="00236A92" w:rsidRDefault="00BA799E" w:rsidP="00BA799E">
      <w:pPr>
        <w:spacing w:line="360" w:lineRule="auto"/>
        <w:jc w:val="both"/>
        <w:rPr>
          <w:sz w:val="26"/>
          <w:szCs w:val="26"/>
        </w:rPr>
      </w:pPr>
      <w:r>
        <w:rPr>
          <w:b/>
          <w:sz w:val="26"/>
          <w:szCs w:val="26"/>
        </w:rPr>
        <w:t xml:space="preserve">6. Phương thức chuyển giao, địa chỉ ứng dụng, tác động và lợi ích </w:t>
      </w:r>
      <w:r w:rsidR="009052B8">
        <w:rPr>
          <w:b/>
          <w:sz w:val="26"/>
          <w:szCs w:val="26"/>
        </w:rPr>
        <w:t>mang lại của kết quả nghiên cứu</w:t>
      </w:r>
    </w:p>
    <w:p w14:paraId="28775D3C" w14:textId="77777777" w:rsidR="00236A92" w:rsidRDefault="00BA799E" w:rsidP="00BA799E">
      <w:pPr>
        <w:spacing w:line="360" w:lineRule="auto"/>
        <w:jc w:val="both"/>
        <w:rPr>
          <w:b/>
          <w:i/>
          <w:sz w:val="26"/>
          <w:szCs w:val="26"/>
        </w:rPr>
      </w:pPr>
      <w:r>
        <w:rPr>
          <w:b/>
          <w:i/>
          <w:sz w:val="26"/>
          <w:szCs w:val="26"/>
        </w:rPr>
        <w:t xml:space="preserve">6.1. Phương thức chuyển giao </w:t>
      </w:r>
    </w:p>
    <w:p w14:paraId="09A37538" w14:textId="77777777" w:rsidR="00236A92" w:rsidRDefault="00BA799E" w:rsidP="00BA799E">
      <w:pPr>
        <w:spacing w:line="360" w:lineRule="auto"/>
        <w:ind w:firstLine="720"/>
        <w:jc w:val="both"/>
        <w:rPr>
          <w:sz w:val="26"/>
          <w:szCs w:val="26"/>
          <w:lang w:val="en-US"/>
        </w:rPr>
      </w:pPr>
      <w:r>
        <w:rPr>
          <w:sz w:val="26"/>
          <w:szCs w:val="26"/>
          <w:lang w:val="en-US"/>
        </w:rPr>
        <w:t>Các sản phẩm của đề tài nghiên cứu sẽ được bàn giao cho Trường Đại học Mở Hà Nội. Tất cả các sản phẩm chuyển giao theo hợp đồng đều có giấy xác nhận của đơn vị tiếp nhận.</w:t>
      </w:r>
    </w:p>
    <w:p w14:paraId="76B8D1E5" w14:textId="77777777" w:rsidR="00236A92" w:rsidRDefault="00BA799E" w:rsidP="00BA799E">
      <w:pPr>
        <w:spacing w:line="360" w:lineRule="auto"/>
        <w:jc w:val="both"/>
        <w:rPr>
          <w:b/>
          <w:i/>
          <w:sz w:val="26"/>
          <w:szCs w:val="26"/>
        </w:rPr>
      </w:pPr>
      <w:r>
        <w:rPr>
          <w:b/>
          <w:i/>
          <w:sz w:val="26"/>
          <w:szCs w:val="26"/>
        </w:rPr>
        <w:t xml:space="preserve">6.2. Địa chỉ ứng dụng </w:t>
      </w:r>
    </w:p>
    <w:p w14:paraId="612501F9" w14:textId="77777777" w:rsidR="00236A92" w:rsidRDefault="00BA799E" w:rsidP="00BA799E">
      <w:pPr>
        <w:spacing w:line="360" w:lineRule="auto"/>
        <w:ind w:firstLine="720"/>
        <w:jc w:val="both"/>
        <w:rPr>
          <w:sz w:val="26"/>
          <w:szCs w:val="26"/>
          <w:lang w:val="en-US"/>
        </w:rPr>
      </w:pPr>
      <w:r>
        <w:rPr>
          <w:sz w:val="26"/>
          <w:szCs w:val="26"/>
          <w:lang w:val="en-US"/>
        </w:rPr>
        <w:t xml:space="preserve">Trường Đại học Mở </w:t>
      </w:r>
      <w:r>
        <w:rPr>
          <w:sz w:val="26"/>
          <w:szCs w:val="26"/>
        </w:rPr>
        <w:t>Hà</w:t>
      </w:r>
      <w:r>
        <w:rPr>
          <w:sz w:val="26"/>
          <w:szCs w:val="26"/>
          <w:lang w:val="en-US"/>
        </w:rPr>
        <w:t xml:space="preserve"> Nội</w:t>
      </w:r>
    </w:p>
    <w:tbl>
      <w:tblPr>
        <w:tblStyle w:val="Style14"/>
        <w:tblW w:w="9036" w:type="dxa"/>
        <w:tblLayout w:type="fixed"/>
        <w:tblLook w:val="04A0" w:firstRow="1" w:lastRow="0" w:firstColumn="1" w:lastColumn="0" w:noHBand="0" w:noVBand="1"/>
      </w:tblPr>
      <w:tblGrid>
        <w:gridCol w:w="4513"/>
        <w:gridCol w:w="4523"/>
      </w:tblGrid>
      <w:tr w:rsidR="00236A92" w14:paraId="2E910AD2" w14:textId="77777777" w:rsidTr="00BA799E">
        <w:trPr>
          <w:trHeight w:val="2984"/>
        </w:trPr>
        <w:tc>
          <w:tcPr>
            <w:tcW w:w="4513" w:type="dxa"/>
            <w:tcBorders>
              <w:top w:val="nil"/>
              <w:left w:val="nil"/>
              <w:bottom w:val="nil"/>
              <w:right w:val="nil"/>
            </w:tcBorders>
            <w:tcMar>
              <w:top w:w="0" w:type="dxa"/>
              <w:left w:w="108" w:type="dxa"/>
              <w:bottom w:w="0" w:type="dxa"/>
              <w:right w:w="108" w:type="dxa"/>
            </w:tcMar>
          </w:tcPr>
          <w:p w14:paraId="65892FBB" w14:textId="77777777" w:rsidR="00236A92" w:rsidRDefault="00BA799E">
            <w:pPr>
              <w:spacing w:before="120"/>
              <w:jc w:val="center"/>
              <w:rPr>
                <w:sz w:val="26"/>
                <w:szCs w:val="26"/>
                <w:lang w:val="en-US"/>
              </w:rPr>
            </w:pPr>
            <w:r>
              <w:rPr>
                <w:b/>
                <w:sz w:val="26"/>
                <w:szCs w:val="26"/>
              </w:rPr>
              <w:br/>
            </w:r>
            <w:r>
              <w:rPr>
                <w:b/>
                <w:sz w:val="26"/>
                <w:szCs w:val="26"/>
                <w:lang w:val="en-US"/>
              </w:rPr>
              <w:t>Lãnh đạo đơn vị</w:t>
            </w:r>
            <w:r>
              <w:rPr>
                <w:b/>
                <w:sz w:val="26"/>
                <w:szCs w:val="26"/>
              </w:rPr>
              <w:br/>
            </w:r>
          </w:p>
          <w:p w14:paraId="1C527E6C" w14:textId="77777777" w:rsidR="00236A92" w:rsidRDefault="00236A92">
            <w:pPr>
              <w:spacing w:before="120"/>
              <w:jc w:val="center"/>
              <w:rPr>
                <w:sz w:val="26"/>
                <w:szCs w:val="26"/>
                <w:lang w:val="en-US"/>
              </w:rPr>
            </w:pPr>
          </w:p>
          <w:p w14:paraId="6610E7DD" w14:textId="77777777" w:rsidR="00236A92" w:rsidRDefault="00236A92">
            <w:pPr>
              <w:spacing w:before="120"/>
              <w:jc w:val="center"/>
              <w:rPr>
                <w:sz w:val="26"/>
                <w:szCs w:val="26"/>
                <w:lang w:val="en-US"/>
              </w:rPr>
            </w:pPr>
          </w:p>
          <w:p w14:paraId="78C6C870" w14:textId="77777777" w:rsidR="00236A92" w:rsidRDefault="00BA799E">
            <w:pPr>
              <w:spacing w:before="120"/>
              <w:jc w:val="center"/>
              <w:rPr>
                <w:b/>
                <w:bCs/>
                <w:sz w:val="26"/>
                <w:szCs w:val="26"/>
                <w:lang w:val="en-US"/>
              </w:rPr>
            </w:pPr>
            <w:r>
              <w:rPr>
                <w:b/>
                <w:bCs/>
                <w:sz w:val="26"/>
                <w:szCs w:val="26"/>
                <w:lang w:val="en-US"/>
              </w:rPr>
              <w:t>Nguyễn Văn Quang</w:t>
            </w:r>
          </w:p>
        </w:tc>
        <w:tc>
          <w:tcPr>
            <w:tcW w:w="4523" w:type="dxa"/>
            <w:tcBorders>
              <w:top w:val="nil"/>
              <w:left w:val="nil"/>
              <w:bottom w:val="nil"/>
              <w:right w:val="nil"/>
            </w:tcBorders>
            <w:tcMar>
              <w:top w:w="0" w:type="dxa"/>
              <w:left w:w="108" w:type="dxa"/>
              <w:bottom w:w="0" w:type="dxa"/>
              <w:right w:w="108" w:type="dxa"/>
            </w:tcMar>
          </w:tcPr>
          <w:p w14:paraId="0DE14CAB" w14:textId="1F423B5B" w:rsidR="00236A92" w:rsidRDefault="00BA799E">
            <w:pPr>
              <w:spacing w:before="120"/>
              <w:jc w:val="center"/>
              <w:rPr>
                <w:b/>
                <w:sz w:val="26"/>
                <w:szCs w:val="26"/>
                <w:lang w:val="en-US"/>
              </w:rPr>
            </w:pPr>
            <w:r>
              <w:rPr>
                <w:i/>
                <w:sz w:val="26"/>
                <w:szCs w:val="26"/>
              </w:rPr>
              <w:t>Ngày </w:t>
            </w:r>
            <w:r>
              <w:rPr>
                <w:i/>
                <w:sz w:val="26"/>
                <w:szCs w:val="26"/>
                <w:lang w:val="en-US"/>
              </w:rPr>
              <w:t>22</w:t>
            </w:r>
            <w:r>
              <w:rPr>
                <w:i/>
                <w:sz w:val="26"/>
                <w:szCs w:val="26"/>
              </w:rPr>
              <w:t xml:space="preserve"> tháng </w:t>
            </w:r>
            <w:r>
              <w:rPr>
                <w:i/>
                <w:sz w:val="26"/>
                <w:szCs w:val="26"/>
                <w:lang w:val="en-US"/>
              </w:rPr>
              <w:t>12</w:t>
            </w:r>
            <w:r>
              <w:rPr>
                <w:i/>
                <w:sz w:val="26"/>
                <w:szCs w:val="26"/>
              </w:rPr>
              <w:t> năm</w:t>
            </w:r>
            <w:r>
              <w:rPr>
                <w:i/>
                <w:sz w:val="26"/>
                <w:szCs w:val="26"/>
                <w:lang w:val="en-US"/>
              </w:rPr>
              <w:t xml:space="preserve"> 2025</w:t>
            </w:r>
            <w:r>
              <w:rPr>
                <w:i/>
                <w:sz w:val="26"/>
                <w:szCs w:val="26"/>
              </w:rPr>
              <w:br/>
            </w:r>
            <w:r>
              <w:rPr>
                <w:b/>
                <w:sz w:val="26"/>
                <w:szCs w:val="26"/>
              </w:rPr>
              <w:t>Chủ nhiệm đề tài</w:t>
            </w:r>
          </w:p>
          <w:p w14:paraId="170F3602" w14:textId="77777777" w:rsidR="00236A92" w:rsidRDefault="00236A92">
            <w:pPr>
              <w:spacing w:before="120"/>
              <w:jc w:val="center"/>
              <w:rPr>
                <w:b/>
                <w:sz w:val="26"/>
                <w:szCs w:val="26"/>
                <w:lang w:val="en-US"/>
              </w:rPr>
            </w:pPr>
          </w:p>
          <w:p w14:paraId="7D355BB4" w14:textId="77777777" w:rsidR="00236A92" w:rsidRDefault="00236A92">
            <w:pPr>
              <w:spacing w:before="120"/>
              <w:jc w:val="center"/>
              <w:rPr>
                <w:b/>
                <w:sz w:val="26"/>
                <w:szCs w:val="26"/>
                <w:lang w:val="en-US"/>
              </w:rPr>
            </w:pPr>
          </w:p>
          <w:p w14:paraId="4FF85FF7" w14:textId="77777777" w:rsidR="00236A92" w:rsidRDefault="00236A92">
            <w:pPr>
              <w:spacing w:before="120"/>
              <w:jc w:val="center"/>
              <w:rPr>
                <w:b/>
                <w:sz w:val="20"/>
                <w:szCs w:val="20"/>
                <w:lang w:val="en-US"/>
              </w:rPr>
            </w:pPr>
          </w:p>
          <w:p w14:paraId="790F9368" w14:textId="4AEBD126" w:rsidR="00236A92" w:rsidRDefault="009052B8" w:rsidP="00BA799E">
            <w:pPr>
              <w:spacing w:before="120"/>
              <w:jc w:val="center"/>
              <w:rPr>
                <w:sz w:val="26"/>
                <w:szCs w:val="26"/>
              </w:rPr>
            </w:pPr>
            <w:r>
              <w:rPr>
                <w:b/>
                <w:sz w:val="26"/>
                <w:szCs w:val="26"/>
                <w:lang w:val="en-US"/>
              </w:rPr>
              <w:t>Lương Văn Hải</w:t>
            </w:r>
            <w:r w:rsidR="00BA799E">
              <w:rPr>
                <w:b/>
                <w:sz w:val="26"/>
                <w:szCs w:val="26"/>
              </w:rPr>
              <w:br/>
            </w:r>
          </w:p>
          <w:p w14:paraId="7D0471DC" w14:textId="77777777" w:rsidR="00236A92" w:rsidRDefault="00236A92">
            <w:pPr>
              <w:spacing w:before="120"/>
              <w:jc w:val="center"/>
              <w:rPr>
                <w:b/>
                <w:bCs/>
                <w:sz w:val="26"/>
                <w:szCs w:val="26"/>
                <w:lang w:val="en-US"/>
              </w:rPr>
            </w:pPr>
          </w:p>
        </w:tc>
      </w:tr>
    </w:tbl>
    <w:p w14:paraId="26448290" w14:textId="77777777" w:rsidR="00236A92" w:rsidRDefault="00236A92">
      <w:pPr>
        <w:spacing w:before="120" w:after="280"/>
      </w:pPr>
      <w:bookmarkStart w:id="1" w:name="bookmark=id.gjdgxs" w:colFirst="0" w:colLast="0"/>
      <w:bookmarkEnd w:id="1"/>
    </w:p>
    <w:sectPr w:rsidR="00236A92">
      <w:pgSz w:w="11906" w:h="16838"/>
      <w:pgMar w:top="900"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65BCA"/>
    <w:multiLevelType w:val="multilevel"/>
    <w:tmpl w:val="44565BCA"/>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1"/>
    <w:rsid w:val="00044533"/>
    <w:rsid w:val="00062B22"/>
    <w:rsid w:val="00090DBC"/>
    <w:rsid w:val="000A0164"/>
    <w:rsid w:val="000B5DBA"/>
    <w:rsid w:val="000C6D12"/>
    <w:rsid w:val="00107D2E"/>
    <w:rsid w:val="001366E9"/>
    <w:rsid w:val="00142F37"/>
    <w:rsid w:val="0015286A"/>
    <w:rsid w:val="00175606"/>
    <w:rsid w:val="00176433"/>
    <w:rsid w:val="0018385D"/>
    <w:rsid w:val="001B1FC0"/>
    <w:rsid w:val="00221E36"/>
    <w:rsid w:val="00236A92"/>
    <w:rsid w:val="00244426"/>
    <w:rsid w:val="00255491"/>
    <w:rsid w:val="002A119A"/>
    <w:rsid w:val="002D50E2"/>
    <w:rsid w:val="002E3C35"/>
    <w:rsid w:val="003406B2"/>
    <w:rsid w:val="003470B1"/>
    <w:rsid w:val="003B0F84"/>
    <w:rsid w:val="003F1CCC"/>
    <w:rsid w:val="004061FE"/>
    <w:rsid w:val="00407BAE"/>
    <w:rsid w:val="004128B8"/>
    <w:rsid w:val="00462D21"/>
    <w:rsid w:val="00492F01"/>
    <w:rsid w:val="004A1E35"/>
    <w:rsid w:val="004F4152"/>
    <w:rsid w:val="004F47E6"/>
    <w:rsid w:val="00500778"/>
    <w:rsid w:val="00516BC2"/>
    <w:rsid w:val="00550350"/>
    <w:rsid w:val="00574F10"/>
    <w:rsid w:val="005964FE"/>
    <w:rsid w:val="005B38E7"/>
    <w:rsid w:val="005F4351"/>
    <w:rsid w:val="0061189C"/>
    <w:rsid w:val="00612AA5"/>
    <w:rsid w:val="006613CA"/>
    <w:rsid w:val="00675627"/>
    <w:rsid w:val="006811C6"/>
    <w:rsid w:val="00687BBF"/>
    <w:rsid w:val="00690C56"/>
    <w:rsid w:val="006B5383"/>
    <w:rsid w:val="006F2389"/>
    <w:rsid w:val="006F439A"/>
    <w:rsid w:val="007166EF"/>
    <w:rsid w:val="00722B03"/>
    <w:rsid w:val="007B098F"/>
    <w:rsid w:val="007D12C1"/>
    <w:rsid w:val="007D1A8A"/>
    <w:rsid w:val="008004E7"/>
    <w:rsid w:val="00802426"/>
    <w:rsid w:val="008116C5"/>
    <w:rsid w:val="00835AB6"/>
    <w:rsid w:val="00872454"/>
    <w:rsid w:val="008928A6"/>
    <w:rsid w:val="0089524E"/>
    <w:rsid w:val="009052B8"/>
    <w:rsid w:val="0090566C"/>
    <w:rsid w:val="009101ED"/>
    <w:rsid w:val="00950524"/>
    <w:rsid w:val="00970BFE"/>
    <w:rsid w:val="009754FA"/>
    <w:rsid w:val="009B6987"/>
    <w:rsid w:val="009B77E5"/>
    <w:rsid w:val="009C5008"/>
    <w:rsid w:val="009E6EA2"/>
    <w:rsid w:val="009F4EA1"/>
    <w:rsid w:val="00A82831"/>
    <w:rsid w:val="00A91B05"/>
    <w:rsid w:val="00A94166"/>
    <w:rsid w:val="00AB5551"/>
    <w:rsid w:val="00AD33EB"/>
    <w:rsid w:val="00AD723F"/>
    <w:rsid w:val="00AD7A50"/>
    <w:rsid w:val="00B045DB"/>
    <w:rsid w:val="00B143AA"/>
    <w:rsid w:val="00B82FB4"/>
    <w:rsid w:val="00B9242E"/>
    <w:rsid w:val="00BA799E"/>
    <w:rsid w:val="00BC0660"/>
    <w:rsid w:val="00BC7CC8"/>
    <w:rsid w:val="00BF1772"/>
    <w:rsid w:val="00C22A4C"/>
    <w:rsid w:val="00C75D4F"/>
    <w:rsid w:val="00D12A7D"/>
    <w:rsid w:val="00D746B0"/>
    <w:rsid w:val="00DE3436"/>
    <w:rsid w:val="00DF6A30"/>
    <w:rsid w:val="00E12354"/>
    <w:rsid w:val="00E26BB9"/>
    <w:rsid w:val="00F63076"/>
    <w:rsid w:val="00F972D6"/>
    <w:rsid w:val="00FA7BD5"/>
    <w:rsid w:val="6B0607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F49FA-2531-4D21-81E3-3CBF476E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vi-VN"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3"/>
      <w:jc w:val="both"/>
    </w:pPr>
    <w:rPr>
      <w:sz w:val="26"/>
      <w:szCs w:val="26"/>
      <w:lang w:val="vi" w:eastAsia="en-US"/>
    </w:rPr>
  </w:style>
  <w:style w:type="paragraph" w:styleId="HTMLPreformatted">
    <w:name w:val="HTML Preformatted"/>
    <w:basedOn w:val="Normal"/>
    <w:link w:val="HTMLPreformattedChar"/>
    <w:uiPriority w:val="99"/>
    <w:semiHidden/>
    <w:unhideWhenUsed/>
    <w:rPr>
      <w:rFonts w:ascii="Consolas" w:hAnsi="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2">
    <w:name w:val="_Style 12"/>
    <w:basedOn w:val="TableNormal"/>
    <w:tblPr>
      <w:tblInd w:w="0" w:type="dxa"/>
      <w:tblCellMar>
        <w:top w:w="0" w:type="dxa"/>
        <w:left w:w="0" w:type="dxa"/>
        <w:bottom w:w="0" w:type="dxa"/>
        <w:right w:w="0" w:type="dxa"/>
      </w:tblCellMar>
    </w:tblPr>
  </w:style>
  <w:style w:type="table" w:customStyle="1" w:styleId="Style13">
    <w:name w:val="_Style 13"/>
    <w:basedOn w:val="TableNormal"/>
    <w:qFormat/>
    <w:tblPr>
      <w:tblInd w:w="0" w:type="dxa"/>
      <w:tblCellMar>
        <w:top w:w="0" w:type="dxa"/>
        <w:left w:w="108" w:type="dxa"/>
        <w:bottom w:w="0" w:type="dxa"/>
        <w:right w:w="108" w:type="dxa"/>
      </w:tblCellMar>
    </w:tblPr>
  </w:style>
  <w:style w:type="table" w:customStyle="1" w:styleId="Style14">
    <w:name w:val="_Style 14"/>
    <w:basedOn w:val="TableNormal"/>
    <w:tblPr>
      <w:tblInd w:w="0" w:type="dxa"/>
      <w:tblCellMar>
        <w:top w:w="0" w:type="dxa"/>
        <w:left w:w="0" w:type="dxa"/>
        <w:bottom w:w="0" w:type="dxa"/>
        <w:right w:w="0" w:type="dxa"/>
      </w:tblCellMar>
    </w:tblPr>
  </w:style>
  <w:style w:type="table" w:customStyle="1" w:styleId="Style15">
    <w:name w:val="_Style 15"/>
    <w:basedOn w:val="TableNormal"/>
    <w:tblPr>
      <w:tblInd w:w="0" w:type="dxa"/>
      <w:tblCellMar>
        <w:top w:w="0" w:type="dxa"/>
        <w:left w:w="0" w:type="dxa"/>
        <w:bottom w:w="0" w:type="dxa"/>
        <w:right w:w="0"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rPr>
      <w:lang w:eastAsia="ja-JP"/>
    </w:rPr>
  </w:style>
  <w:style w:type="character" w:customStyle="1" w:styleId="HTMLPreformattedChar">
    <w:name w:val="HTML Preformatted Char"/>
    <w:basedOn w:val="DefaultParagraphFont"/>
    <w:link w:val="HTMLPreformatted"/>
    <w:uiPriority w:val="99"/>
    <w:semiHidden/>
    <w:rPr>
      <w:rFonts w:ascii="Consolas" w:hAnsi="Consolas"/>
      <w:sz w:val="20"/>
      <w:szCs w:val="20"/>
      <w:lang w:eastAsia="ja-JP"/>
    </w:rPr>
  </w:style>
  <w:style w:type="character" w:customStyle="1" w:styleId="BodyTextChar">
    <w:name w:val="Body Text Char"/>
    <w:basedOn w:val="DefaultParagraphFont"/>
    <w:link w:val="BodyText"/>
    <w:uiPriority w:val="1"/>
    <w:rPr>
      <w:sz w:val="26"/>
      <w:szCs w:val="26"/>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ayQztAtiNdANEF9ktuzTP2CIw==">AMUW2mVakl/ej+Mbpj7uyRG/1mWlCByKpOolOC83w6oBeL4AqHMpSBVIyW4K+PxY+7e0abP8kxC8hKlYK89latT6l91iRs0p/x/Q3AhvIbfL/vDpaZsjFYBgbeTPvQ7z4/pRcXeLLdOo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72779-6C98-4A83-9E88-1EE78B11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Giang Vũ</dc:creator>
  <cp:lastModifiedBy>Admin</cp:lastModifiedBy>
  <cp:revision>60</cp:revision>
  <dcterms:created xsi:type="dcterms:W3CDTF">2023-11-22T09:09:00Z</dcterms:created>
  <dcterms:modified xsi:type="dcterms:W3CDTF">2025-12-21T08:33:00Z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5DAC74EDFC4A4EE2B6C52B6D9BF2CFF7_12</vt:lpwstr>
  </property>
</Properties>
</file>